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بين تكبيرة الإحرام والقراءة-كتاب المساجد ومواضع الصلاة-صحيح مسلم — رقم الحديث: 600 — الرقم الفرعي: 99 — الرقم الأصلي: 600</w:t>
        <w:br/>
      </w:r>
      <w:r>
        <w:rPr>
          <w:rtl w:val="1"/>
        </w:rPr>
        <w:t xml:space="preserve"> وحدثني زهير بن حرب حدثنا عفّان حدثنا حمّاد أخبرنا قتادة و ثابت و حُميد عن أنس</w:t>
        <w:br/>
      </w:r>
      <w:r>
        <w:rPr>
          <w:color w:val="000000"/>
          <w:rtl w:val="1"/>
        </w:rPr>
        <w:t xml:space="preserve">أنَّ رَجُلاً جاءَ فدَخَلَ الصفَّ وقَد حَفَزَه النَّفَس، فقال:  </w:t>
      </w:r>
      <w:r>
        <w:rPr>
          <w:color w:val="FF0000"/>
          <w:rtl w:val="1"/>
        </w:rPr>
        <w:t xml:space="preserve">الحَمدُ للهِ حَمدًا كَثيرًا طَيِّبا مُبارَكًا فيه،  </w:t>
      </w:r>
      <w:r>
        <w:rPr>
          <w:color w:val="FF0000"/>
          <w:rtl w:val="1"/>
        </w:rPr>
        <w:t xml:space="preserve">فلمَّا قَضَى رسولُ الله ﷺ صلاتَه قال: «أَيُّكُم المُتَكلِّمُ بالكَلِمات؟» فأَرَمَّ القَومُ، فقال: «أَيُّكُم المُتكَلِّم بها؟ فإنَّه لم يَقُل بأسًا» فقال رجلٌ: جِئتُ وَقَد حَفَزَنِي النَّفَس فقلتُها، فقال: «لقد رَأيتُ اثنَي عَشَر مَلَكًا يَبتَدِرونَها، أَيُّهم يَرفَعُها».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أدعية افتتاح الصلاة - افتتاح الصلاة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