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يبيع حاضرٌ لبادٍ بالسمسرة-كتاب البيوع-صحيح البخاري — رقم الحديث: 2161 — الرقم الفرعي: 99 — الرقم الأصلي: 2161</w:t>
        <w:br/>
      </w:r>
      <w:r>
        <w:rPr>
          <w:rtl w:val="1"/>
        </w:rPr>
        <w:t xml:space="preserve"> حدثنا محمد بن المثنى حدثنا معاذ حدثنا ابن عون عن محمد قال أنس بن مالك رضي الله عنه</w:t>
        <w:br/>
      </w:r>
      <w:r>
        <w:rPr>
          <w:color w:val="FF0000"/>
          <w:rtl w:val="1"/>
        </w:rPr>
        <w:t xml:space="preserve">نُهِينا أَن يَبيعَ حاضِرٌ لِبادٍ. 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