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العمرة-أول كتاب المناسك-سنن أبي داود — رقم الحديث: 1988 — الرقم الفرعي: 99 — الرقم الأصلي: 1988</w:t>
        <w:br/>
      </w:r>
      <w:r>
        <w:rPr>
          <w:rtl w:val="1"/>
        </w:rPr>
        <w:t xml:space="preserve"> حدثنا أبو كامل ثنا أبو عوانة عن إبراهيم بن مهاجر عن أبي بكر بن عبد الرحمن أخبرني رسول مروان ملاحظة الذي أرسَل إلى أُمّ مَعْقِل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كان أبو مَعقِل حاجًّا مَعَ رسولِ الله ﷺ،  </w:t>
      </w:r>
      <w:r>
        <w:rPr>
          <w:color w:val="000000"/>
          <w:rtl w:val="1"/>
        </w:rPr>
        <w:t xml:space="preserve">فلما قَدِمَ، قالت أم مَعْقِل: قد علمت أن عليَّ حجةً،  </w:t>
      </w:r>
      <w:r>
        <w:rPr>
          <w:color w:val="000000"/>
          <w:rtl w:val="1"/>
        </w:rPr>
        <w:t xml:space="preserve">فانطلقا يمشيان حتى دخلا عليه، فقالت: يا رسولَ الله، إن عليَّ حجةً، وإن لأبي معقلٍ بكْراً، قال أبو مَعْقِلٍ: صدَقَتْ، جعلتُه في سبيل الله،  </w:t>
      </w:r>
      <w:r>
        <w:rPr>
          <w:color w:val="000000"/>
          <w:rtl w:val="1"/>
        </w:rPr>
        <w:t xml:space="preserve">فقالَ رسولُ الله ﷺ: «أعْطِها فلتحُجَّ عليه، فإنه في سبيل الله»، فأعطاها البَكرَ،  </w:t>
      </w:r>
      <w:r>
        <w:rPr>
          <w:color w:val="FF0000"/>
          <w:rtl w:val="1"/>
        </w:rPr>
        <w:t xml:space="preserve">فقالت: يا رسولَ الله، إني امرأةٌ قد كبِرْتُ وسَقِمتُ، فهل من عمل يُجزئ عنِّي من حجتي؟  </w:t>
      </w:r>
      <w:r>
        <w:rPr>
          <w:color w:val="FF0000"/>
          <w:rtl w:val="1"/>
        </w:rPr>
        <w:t xml:space="preserve">قال: «عُمرةٌ في رمضانَ تُجزِئ حجةً».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الوصية وفضلها - الوصايا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الكبار - فئات المتعلمين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العمرة في رمضان - العمرة في غير أشهر الحج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الرخص للمسن - الأخذ بالرخص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