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11004 — الرقم الفرعي: 99 — الرقم الأصلي: 11004</w:t>
        <w:br/>
      </w:r>
      <w:r>
        <w:rPr>
          <w:rtl w:val="1"/>
        </w:rPr>
        <w:t xml:space="preserve"> حدثنا عبد الله حدثني أبي ثنا أسود بن عامر ثنا أبو بكر عن الأعمش عن أبي صالح عن أبي سعيد الخدريّ</w:t>
        <w:br/>
      </w:r>
      <w:r>
        <w:rPr>
          <w:color w:val="000000"/>
          <w:rtl w:val="1"/>
        </w:rPr>
        <w:t xml:space="preserve">قال: قال عُمرُ: يا رَسولَ اللهِ، لَقَد سَمِعتُ فُلانًا وفُلانًا يُحسِنانِ الثَّناءَ، يَذكُرَانِ أَنَّك أَعطَيتَهُما دِينارَينِ،  </w:t>
      </w:r>
      <w:r>
        <w:rPr>
          <w:color w:val="FF0000"/>
          <w:rtl w:val="1"/>
        </w:rPr>
        <w:t xml:space="preserve">قال: فقال النَّبِيُّ ﷺ: «لكِن وَاللهِ فُلانًا ما هو كذلِكَ لَقَد أَعطَيتُه مِن عَشَرَةٍ إِلى مِئَةٍ، فما يقول ذاك، أَمَا واللهِ إِنَّ أَحَدَكم لَيُخرِجُ مَسأَلَتَه مِن عِندِي يَتَأَبَّطُها» يَعني تَكون تَحتَ إِبْطِه، يَعْنِي نَارًا.  </w:t>
      </w:r>
      <w:r>
        <w:rPr>
          <w:color w:val="000000"/>
          <w:rtl w:val="1"/>
        </w:rPr>
        <w:t xml:space="preserve">قال: قال عُمرُ: يا رَسولَ اللهِ لِم تُعطِيها إِيَّاهم؟ قال: «فما أَصنَعُ؟ يَأبَونَ إِلَّا ذاك، ويَأبَى اللهُ لِي البُخلَ».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