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ذبح الرجُل البقر عن نسائه-كتاب الحجّ-صحيح البخاري — رقم الحديث: 1709 — الرقم الفرعي: 99 — الرقم الأصلي: 1709</w:t>
        <w:br/>
      </w:r>
      <w:r>
        <w:rPr>
          <w:rtl w:val="1"/>
        </w:rPr>
        <w:t xml:space="preserve"> حدثنا عبد الله بن يوسف أخبرنا مالك عن يحيى بن سعيد عن عمرة بنت عبد الرحمن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سمعتُ عائشةَ، رضي الله عنها، تقولُ: خَرَجْنا معَ رسولِ الله ﷺ لخَمسٍ بَقِينَ من ذي القَعْدةِ لا نُرَى إلَّا الحجَّ،  </w:t>
      </w:r>
      <w:r>
        <w:rPr>
          <w:color w:val="000000"/>
          <w:rtl w:val="1"/>
        </w:rPr>
        <w:t xml:space="preserve">فلمّا دَنَوْنا من مكَّةَ أمَرَ رسولُ الله ﷺ مَن لم يَكُنْ معه هَدْيٌ إذا طافَ وسَعَى بينَ الصَّفا والمَرْوةِ أنْ يَحِلَّ،  </w:t>
      </w:r>
      <w:r>
        <w:rPr>
          <w:color w:val="000000"/>
          <w:rtl w:val="1"/>
        </w:rPr>
        <w:t xml:space="preserve">قالت: فدُخِلَ علينا يومَ النَّحْرِ بلَحْمِ بقرٍ، فقلتُ: ما هذا؟ قال: نَحَرَ رسولُ الله ﷺ عن أزواجِه. </w:t>
      </w:r>
      <w:r>
        <w:rPr>
          <w:color w:val="FF0000"/>
          <w:rtl w:val="1"/>
        </w:rPr>
        <w:t xml:space="preserve">قال يحيى: فذَكَرْتُه للقاسمِ، فقال: أتَتْكَ بالحديثِ على وجهِه.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الدِّقَّة عند الصحابة رضوان الله عليهم - الدِّقَّة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