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كم يقصر الصلاة-كتاب الصلاة-صحيح البخاري — رقم الحديث: 1086 — الرقم الفرعي: 99 — الرقم الأصلي: 1086</w:t>
        <w:br/>
      </w:r>
      <w:r>
        <w:rPr>
          <w:rtl w:val="1"/>
        </w:rPr>
        <w:t xml:space="preserve"> حدثنا إسحاق بن إبراهيم الحنظليّ قال:قلت لأبي أسامة حدثكم عبيد الله عن نافع عن ابن عمر رضي الله عنهما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تُسافرِ المرأةُ ثلاثةَ أيّامٍ إلّا معَ ذي مَحرَمٍ».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وجود المَحرم للمرأة - شروط وجوب الحج</w:t>
      </w:r>
    </w:p>
    <w:p>
      <w:pPr>
        <w:bidi w:val="1"/>
        <w:jc w:val="start"/>
      </w:pPr>
      <w:r>
        <w:rPr>
          <w:rtl w:val="1"/>
        </w:rPr>
        <w:t>الشرح: الدلالة: النساء</w:t>
      </w:r>
    </w:p>
    <w:p>
      <w:pPr>
        <w:bidi w:val="1"/>
        <w:jc w:val="start"/>
      </w:pPr>
      <w:r>
        <w:rPr>
          <w:rtl w:val="1"/>
        </w:rPr>
        <w:t>الشرح: الدلالة: تحريم سفر المرأة بغير محرم - آداب السفر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طبيعة النساء - النساء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p>
      <w:pPr>
        <w:bidi w:val="1"/>
        <w:jc w:val="start"/>
      </w:pPr>
      <w:r>
        <w:rPr>
          <w:rtl w:val="1"/>
        </w:rPr>
        <w:t>الشرح: الدلالة: حقه في حرية التنقل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