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كم سنّ النبيّ صلى الله عليه وسلم،يوم قبض-كتاب الفضائل-صحيح مسلم — رقم الحديث: 2348 — الرقم الفرعي: 99 — الرقم الأصلي: 2348</w:t>
        <w:br/>
      </w:r>
      <w:r>
        <w:rPr>
          <w:rtl w:val="1"/>
        </w:rPr>
        <w:t xml:space="preserve"> حدثني أبو غسّان الرازيّ،محمد بن عمرو حدثنا حَكّام بن سَلْم حدثنا عثمان بن زائدة عن الزبير بن عَدِيّ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قُبِضَ رسولُ الله ﷺ وهو ابنُ ثلاثٍ وسِتِّين،  </w:t>
      </w:r>
      <w:r>
        <w:rPr>
          <w:color w:val="000000"/>
          <w:rtl w:val="1"/>
        </w:rPr>
        <w:t xml:space="preserve">وأَبو بكرٍ وهو ابنُ ثلاثٍ وسِتِّين،  </w:t>
      </w:r>
      <w:r>
        <w:rPr>
          <w:color w:val="000000"/>
          <w:rtl w:val="1"/>
        </w:rPr>
        <w:t xml:space="preserve">وعُمَر وهو ابنُ ثلاثٍ وسِتِّين. </w:t>
      </w:r>
    </w:p>
    <w:p>
      <w:pPr>
        <w:bidi w:val="1"/>
        <w:jc w:val="start"/>
      </w:pPr>
      <w:r>
        <w:rPr>
          <w:rtl w:val="1"/>
        </w:rPr>
        <w:t>الشرح: الدلالة: مرض النبي صلى الله عليه وسلم ووفاته - أحداث السنة الحادية 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