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الزينة يوم الجمعة-كتاب إقامة الصلاة-سنن ابن ماجة — رقم الحديث: 1096 — الرقم الفرعي: 99 — الرقم الأصلي: 1096</w:t>
        <w:br/>
      </w:r>
      <w:r>
        <w:rPr>
          <w:rtl w:val="1"/>
        </w:rPr>
        <w:t xml:space="preserve"> حدثنا محمد بن يحيى ثنا عمرو بن أبي سلمة عن زهير عن هشام بن عروة عن أبيه عن عائشة</w:t>
        <w:br/>
      </w:r>
      <w:r>
        <w:rPr>
          <w:color w:val="FF0000"/>
          <w:rtl w:val="1"/>
        </w:rPr>
        <w:t xml:space="preserve">أنَّ النّبيَّ ﷺ خَطَبَ النّاسَ يومَ الجُمُعة، فرَأى عليهم ثِيابَ النِّمَار،  </w:t>
      </w:r>
      <w:r>
        <w:rPr>
          <w:color w:val="FF0000"/>
          <w:rtl w:val="1"/>
        </w:rPr>
        <w:t xml:space="preserve">فقالَ رَسولُ الله ﷺ:  </w:t>
      </w:r>
      <w:r>
        <w:rPr>
          <w:color w:val="FF0000"/>
          <w:rtl w:val="1"/>
        </w:rPr>
        <w:t xml:space="preserve">«ما على أَحدِكم إن وَجَدَ سَعَةً، أن يَتَّخذَ ثَوبَينِ لِجُمُعتِه سِوى ثَوبَي مِهْنتِه».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الغسل للجمعة - المأمور به في يوم الجمعة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التمتع بجمال الهيئة من غيرِ كِبْر - قيم التمتع بزينة الله والطيبات من الرزق</w:t>
      </w:r>
    </w:p>
    <w:p>
      <w:pPr>
        <w:bidi w:val="1"/>
        <w:jc w:val="start"/>
      </w:pPr>
      <w:r>
        <w:rPr>
          <w:rtl w:val="1"/>
        </w:rPr>
        <w:t>الشرح: الدلالة: النمرة - أسماء الملابس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