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 لم يرَ التهشد الأول واجباً-كتاب الصلاة-صحيح البخاري — رقم الحديث: 829 — الرقم الفرعي: 99 — الرقم الأصلي: 829</w:t>
        <w:br/>
      </w:r>
      <w:r>
        <w:rPr>
          <w:rtl w:val="1"/>
        </w:rPr>
        <w:t xml:space="preserve"> حدثنا أبو اليمان قال: أخبرنا شعيب عن الزهريّ قال:حدثني عبد الرحمن بن هرمز،مولىبني عبد المطلب وقال مَرّة،مولى ربيعة بن الحارث أنّ عبد الله بن بُحَيْنَة ملاحظة وهو من أزد شنوءة،وهو حليف لبني عبد مناف،وكان من أصحاب النبيّ صلى الله عليه وسلم</w:t>
        <w:br/>
      </w:r>
      <w:r>
        <w:rPr>
          <w:color w:val="000000"/>
          <w:rtl w:val="1"/>
        </w:rPr>
        <w:t xml:space="preserve">أنَّ النبيَّ ﷺ صَلَّى بهم الظَّهْرَ فقامَ في الرَّكْعَتَينِ الأُولَيَينِ لم يَجلِسْ،  </w:t>
      </w:r>
      <w:r>
        <w:rPr>
          <w:color w:val="000000"/>
          <w:rtl w:val="1"/>
        </w:rPr>
        <w:t xml:space="preserve">فقامَ النّاسُ معه  </w:t>
      </w:r>
      <w:r>
        <w:rPr>
          <w:color w:val="FF0000"/>
          <w:rtl w:val="1"/>
        </w:rPr>
        <w:t xml:space="preserve">حتَّى إذا قَضَى الصلاةَ وانتَظَرَ النّاسُ تَسْلِيمَه كَبَّرَ وهو جالسٌ، فسَجَدَ سَجْدتَينِ قبلَ أنْ يُسلِّمَ، ثمَّ سَلَّمَ. </w:t>
      </w:r>
    </w:p>
    <w:p>
      <w:pPr>
        <w:bidi w:val="1"/>
        <w:jc w:val="start"/>
      </w:pPr>
      <w:r>
        <w:rPr>
          <w:rtl w:val="1"/>
        </w:rPr>
        <w:t>درجة الحديث: صحيح</w:t>
      </w:r>
    </w:p>
    <w:p>
      <w:pPr>
        <w:bidi w:val="1"/>
        <w:jc w:val="start"/>
      </w:pPr>
      <w:r>
        <w:rPr>
          <w:rtl w:val="1"/>
        </w:rPr>
        <w:t>الشرح: الدلالة: السهو في الصلاة وأحكامه - السهو في الصلاة</w:t>
      </w:r>
    </w:p>
    <w:p>
      <w:pPr>
        <w:bidi w:val="1"/>
        <w:jc w:val="start"/>
      </w:pPr>
      <w:r>
        <w:rPr>
          <w:rtl w:val="1"/>
        </w:rPr>
        <w:t>الشرح: الدلالة: الاقتداء - أساليب البحث عن المعرفة</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التقويم الختامي - أنواع التقويم</w:t>
      </w:r>
    </w:p>
    <w:p>
      <w:pPr>
        <w:bidi w:val="1"/>
        <w:jc w:val="start"/>
      </w:pPr>
      <w:r>
        <w:rPr>
          <w:rtl w:val="1"/>
        </w:rPr>
        <w:t>الشرح: الدلالة: الرجوع عن الخطأ - أساليب التقويم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