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25259 — الرقم الفرعي: 99 — الرقم الأصلي: 25259 — ج: 6 — ص: 159</w:t>
        <w:br/>
      </w:r>
      <w:r>
        <w:rPr>
          <w:rtl w:val="1"/>
        </w:rPr>
        <w:t xml:space="preserve"> حدثنا عبد الله حدثني أبي ثنا عبد الصمد بن عبد الوارث ثنا محمد بن مهزم عن عبد الرحمن بن القاسم عن القاسم عن عائشة</w:t>
        <w:br/>
      </w:r>
      <w:r>
        <w:rPr>
          <w:color w:val="000000"/>
          <w:rtl w:val="1"/>
        </w:rPr>
        <w:t xml:space="preserve">أنَّ النبيَّ ﷺ قال لها:  </w:t>
      </w:r>
      <w:r>
        <w:rPr>
          <w:color w:val="FF0000"/>
          <w:rtl w:val="1"/>
        </w:rPr>
        <w:t xml:space="preserve">«إنّه مَن أُعطِي حظَّه مِن الرِّفق، فقد أُعطِي حظَّه مِن خَيرِ الدُّنيا والآخِرة،  </w:t>
      </w:r>
      <w:r>
        <w:rPr>
          <w:color w:val="000000"/>
          <w:rtl w:val="1"/>
        </w:rPr>
        <w:t xml:space="preserve">وصِلَةُ الرَّحِمِ وحُسنُ الخُلُقِ وحُسنُ الجِوارِ يَعْمُرانِ الدِّيار، ويَزيدانِ في الأَعمار».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الرِّفق والحثُّ عليه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