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الصلاة على القبر-كتاب الجنائز-سنن الترمذي — رقم الحديث: 1038 — الرقم الفرعي: 99 — الرقم الأصلي: 1038</w:t>
        <w:br/>
      </w:r>
      <w:r>
        <w:rPr>
          <w:rtl w:val="1"/>
        </w:rPr>
        <w:t xml:space="preserve"> حدثنا محمد بن بشار حدثنا يحيى بن سعيد عن سعيد بن أبي عروبة عن قتادة عن سعيد بن المسيب</w:t>
        <w:br/>
      </w:r>
      <w:r>
        <w:rPr>
          <w:color w:val="FF0000"/>
          <w:rtl w:val="1"/>
        </w:rPr>
        <w:t xml:space="preserve">أنَّ أُمّ سعدٍ ماتت، والنّبيُّ ﷺ غائب، فلمَّا قَدِمَ صلَّى عليها، وقد مَضى لذلك شَهْر. </w:t>
      </w:r>
    </w:p>
    <w:p>
      <w:pPr>
        <w:bidi w:val="1"/>
        <w:jc w:val="start"/>
      </w:pPr>
      <w:r>
        <w:rPr>
          <w:rtl w:val="1"/>
        </w:rPr>
        <w:t>درجة الحديث: مرسل</w:t>
      </w:r>
    </w:p>
    <w:p>
      <w:pPr>
        <w:bidi w:val="1"/>
        <w:jc w:val="start"/>
      </w:pPr>
      <w:r>
        <w:rPr>
          <w:rtl w:val="1"/>
        </w:rPr>
        <w:t>الشرح: الدلالة: وقت صلاة الجنازة - صلاة الجنازة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الصلاة على الميت بعد دفنه بمدة - صلاة الجناة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