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بدء الوحي-صحيح البخاري — رقم الحديث: 6 — الرقم الفرعي: 99 — الرقم الأصلي: 6</w:t>
        <w:br/>
      </w:r>
      <w:r>
        <w:rPr>
          <w:rtl w:val="1"/>
        </w:rPr>
        <w:t xml:space="preserve"> حدثنا عبدان قال: أخبرنا عبد الله قال: أخبرنا يونس عن الزهريّ ح وحدثنا بشر بن محمد قال: أخبرنا عبد الله قال: أخبرنا يونس و معمر عن الزهريّ ملاحظة نحوه قال:أخبرني عبيدالله بن عبد الله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أجوَدَ النّاسِ،  </w:t>
      </w:r>
      <w:r>
        <w:rPr>
          <w:color w:val="FF0000"/>
          <w:rtl w:val="1"/>
        </w:rPr>
        <w:t xml:space="preserve">وكان أجوَدُ ما يكونُ في رمضانَ حينَ يَلْقاه جِبْريلُ،  </w:t>
      </w:r>
      <w:r>
        <w:rPr>
          <w:color w:val="FF0000"/>
          <w:rtl w:val="1"/>
        </w:rPr>
        <w:t xml:space="preserve">وكان يَلْقاهُ في كلِّ ليلةٍ مِن رمضانَ فيُدارِسُه القرآنَ،  </w:t>
      </w:r>
      <w:r>
        <w:rPr>
          <w:color w:val="FF0000"/>
          <w:rtl w:val="1"/>
        </w:rPr>
        <w:t xml:space="preserve">فلَرسولُ الله ﷺ أجوَدُ بالخيرِ منَ الرِّيحِ المُرسَلةِ.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مدارسة القرآن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