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أجود ما كان النبيّ صلى الله عليه وسلم،يكون في رمضان-كتاب الصوم-صحيح البخاري — رقم الحديث: 1902 — الرقم الفرعي: 99 — الرقم الأصلي: 1902</w:t>
        <w:br/>
      </w:r>
      <w:r>
        <w:rPr>
          <w:rtl w:val="1"/>
        </w:rPr>
        <w:t xml:space="preserve"> حدثنا موسى بن اسماعيل حدثنا ابراهيم بن سعد أخبرنا ابن شهاب عن عبيد الله بن عبد الله بن عتبة أنّ ابن عباس رضي الله عنهما</w:t>
        <w:br/>
      </w:r>
      <w:r>
        <w:rPr>
          <w:color w:val="FF0000"/>
          <w:rtl w:val="1"/>
        </w:rPr>
        <w:t xml:space="preserve">قال: كان النّبيُّ ﷺ أجْوَدَ النّاسِ بالخيرِ،  </w:t>
      </w:r>
      <w:r>
        <w:rPr>
          <w:color w:val="FF0000"/>
          <w:rtl w:val="1"/>
        </w:rPr>
        <w:t xml:space="preserve">وكان أجْوَدُ ما يكونُ في رمضانَ حينَ يَلْقاهُ جِبْريلُ،  </w:t>
      </w:r>
      <w:r>
        <w:rPr>
          <w:color w:val="FF0000"/>
          <w:rtl w:val="1"/>
        </w:rPr>
        <w:t xml:space="preserve">وكان جِبْريلُ عليه السَّلامُ يَلْقاهُ كلَّ ليلةٍ في رمضانَ حتَّى يَنسَلِخَ، يَعرِضُ عليه النّبيُّ ﷺ القرآنَ،  </w:t>
      </w:r>
      <w:r>
        <w:rPr>
          <w:color w:val="FF0000"/>
          <w:rtl w:val="1"/>
        </w:rPr>
        <w:t xml:space="preserve">فإذا لَقِيَه جِبْريلُ عليه السَّلامُ كان أجْوَدَ بالخيرِ مِن الرِّيحِ المُرسَلة.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p>
      <w:pPr>
        <w:bidi w:val="1"/>
        <w:jc w:val="start"/>
      </w:pPr>
      <w:r>
        <w:rPr>
          <w:rtl w:val="1"/>
        </w:rPr>
        <w:t>الشرح: الدلالة: همته ﷺ في رمضان - هِمَّةُ النبيِّ ﷺ</w:t>
      </w:r>
    </w:p>
    <w:p>
      <w:pPr>
        <w:bidi w:val="1"/>
        <w:jc w:val="start"/>
      </w:pPr>
      <w:r>
        <w:rPr>
          <w:rtl w:val="1"/>
        </w:rPr>
        <w:t>الشرح: الدلالة: مدارسته ﷺ القرآن مع جبريل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