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أفضل النساء-كتاب النكاح-سنن ابن ماجة — رقم الحديث: 1857 — الرقم الفرعي: 99 — الرقم الأصلي: 1857</w:t>
        <w:br/>
      </w:r>
      <w:r>
        <w:rPr>
          <w:rtl w:val="1"/>
        </w:rPr>
        <w:t xml:space="preserve"> حدثنا هشام بن عمّار ثنا صدقة بن خالد ثنا عثمان بن أبي العاتكة عن عليّ بن يزيد عن القاسم عن أبي أمامة عن النبيّ صلى الله عليه وسلم</w:t>
        <w:br/>
      </w:r>
      <w:r>
        <w:rPr>
          <w:color w:val="000000"/>
          <w:rtl w:val="1"/>
        </w:rPr>
        <w:t xml:space="preserve">أنّه كانَ يقول:  </w:t>
      </w:r>
      <w:r>
        <w:rPr>
          <w:color w:val="FF0000"/>
          <w:rtl w:val="1"/>
        </w:rPr>
        <w:t xml:space="preserve">«ما استَفادَ المُؤمنُ بعدَ تقوى الله، خيرًا له مِن زَوجةٍ صالِحة،  </w:t>
      </w:r>
      <w:r>
        <w:rPr>
          <w:color w:val="FF0000"/>
          <w:rtl w:val="1"/>
        </w:rPr>
        <w:t xml:space="preserve">إنْ أمَرَها أطاعَتْهُ،  </w:t>
      </w:r>
      <w:r>
        <w:rPr>
          <w:color w:val="FF0000"/>
          <w:rtl w:val="1"/>
        </w:rPr>
        <w:t xml:space="preserve">وإنْ نَظَرَ إليها سَرَّتْه،  </w:t>
      </w:r>
      <w:r>
        <w:rPr>
          <w:color w:val="FF0000"/>
          <w:rtl w:val="1"/>
        </w:rPr>
        <w:t xml:space="preserve">وإنْ أقسَمَ عليها أبَرَّتْه،  </w:t>
      </w:r>
      <w:r>
        <w:rPr>
          <w:color w:val="FF0000"/>
          <w:rtl w:val="1"/>
        </w:rPr>
        <w:t xml:space="preserve">وإن غابَ عنها نَصَحَتْه في نفْسِها ومالِه».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مقاصد الزواج - الزواج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قيمة نصيحة الزوجة لزوجها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طاعة المرأة لزوجها - حقوق الزوجين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العفيفات من النساء - اختيار الأزواج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إبرار قسم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