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667 — الرقم الفرعي: 99 — الرقم الأصلي: 667 — ج: 1 — ص: 88</w:t>
        <w:br/>
      </w:r>
      <w:r>
        <w:rPr>
          <w:rtl w:val="1"/>
        </w:rPr>
        <w:t xml:space="preserve"> حدثنا محمد بن عبد الله بن الزبير حدثنا أبان ملاحظة يعني ابن عبد الله حدثني عمرو بن غزيّ حدثني عمّي عِلباء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مرَّتْ إبِلُ الصَّدَقةِ على رَسولِ الله ﷺ، قال: فأَهوى بيَدِه إلى وَبَرةٍ مِن جَنْبِ بَعيرٍ، فقال: «ما أنا بأَحقَّ بهذِه الوَبَرةِ مِن رجلٍ مِن المُسلِمين». </w:t>
      </w:r>
    </w:p>
    <w:p>
      <w:pPr>
        <w:bidi w:val="1"/>
        <w:jc w:val="start"/>
      </w:pPr>
      <w:r>
        <w:rPr>
          <w:rtl w:val="1"/>
        </w:rPr>
        <w:t>درجة الحديث: حسن بشواهده / حسن بشواهده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