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تأخير الظهر إلى العصر-كتاب الصلاة-صحيح البخاري — رقم الحديث: 543 — الرقم الفرعي: 99 — الرقم الأصلي: 543</w:t>
        <w:br/>
      </w:r>
      <w:r>
        <w:rPr>
          <w:rtl w:val="1"/>
        </w:rPr>
        <w:t xml:space="preserve"> حدثنا أبو النعمان قال:حدثنا حمّاد ملاحظة هو ابن زيد عن عمرو بن دينار عن جابر بن زيد عن ابن عباس</w:t>
        <w:br/>
      </w:r>
      <w:r>
        <w:rPr>
          <w:color w:val="FF0000"/>
          <w:rtl w:val="1"/>
        </w:rPr>
        <w:t xml:space="preserve">أنَّ النبيَّ ﷺ صَلَّى بالمدينةِ سَبْعًا وثمانيًا: الظُّهرَ والعَصرَ، والمَغربَ والعِشاءَ.  </w:t>
      </w:r>
      <w:r>
        <w:rPr>
          <w:color w:val="FF0000"/>
          <w:rtl w:val="1"/>
        </w:rPr>
        <w:t xml:space="preserve">فقال أيوبُ: لَعَلَّه في ليلةٍ مَطِيرةٍ؟ قال: عَسَى.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