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أكل الجبن-كتاب الأطعمة-سنن أبي داود — رقم الحديث: 3819 — الرقم الفرعي: 99 — الرقم الأصلي: 3819</w:t>
        <w:br/>
      </w:r>
      <w:r>
        <w:rPr>
          <w:rtl w:val="1"/>
        </w:rPr>
        <w:t xml:space="preserve"> حدثنا يحيى بن موسى البلخيّ ثنا إبراهيم بن عيينة عن عمرو بن منصور عن الشعبيّ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أُتِيَ النّبيُّ ﷺ بجُبْنَةٍ في تَبوك، فدَعا بسِكِّين، فسَمَّى وقَطَع.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الجبن واستعمال الأنفحة - تصنيع الألبان ومنتجاتها</w:t>
      </w:r>
    </w:p>
    <w:p>
      <w:pPr>
        <w:bidi w:val="1"/>
        <w:jc w:val="start"/>
      </w:pPr>
      <w:r>
        <w:rPr>
          <w:rtl w:val="1"/>
        </w:rPr>
        <w:t xml:space="preserve">الشرح: الدلالة: أكله ﷺ الجبن - طعامه ﷺ 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الأجبان - منتجات الألبان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