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648 — الرقم الفرعي: 99 — الرقم الأصلي: 648</w:t>
        <w:br/>
      </w:r>
      <w:r>
        <w:rPr>
          <w:rtl w:val="1"/>
        </w:rPr>
        <w:t xml:space="preserve"> حدثنا محمد بن عبيد حدثنا شُرحبيل بن مُدرك عن عبد الله بن نُجيّ عن أبيه</w:t>
        <w:br/>
      </w:r>
      <w:r>
        <w:rPr>
          <w:color w:val="000000"/>
          <w:rtl w:val="1"/>
        </w:rPr>
        <w:t xml:space="preserve">أنَّه سارَ مع عليٍّ، وكان صاحبَ مِطهَرَتِه،  </w:t>
      </w:r>
      <w:r>
        <w:rPr>
          <w:color w:val="000000"/>
          <w:rtl w:val="1"/>
        </w:rPr>
        <w:t xml:space="preserve">فلمّا حاذَى نِينَوى، وهو مُنطلِقٌ إلى صِفِّين، فنادى علَيَّ: اصبِر أَبا عبدِ الله، اصبِر أبا عبدِ الله، بِشَطِّ الفُرات، قلتُ: وما ذا؟  </w:t>
      </w:r>
      <w:r>
        <w:rPr>
          <w:color w:val="FF0000"/>
          <w:rtl w:val="1"/>
        </w:rPr>
        <w:t xml:space="preserve">قال: دخلتُ على النّبيِّ ﷺ ذاتَ يومٍ وعَيناهُ تَفيضان، قلتُ: يا نَبيَّ الله، أَغْضبَكَ أَحد؟ ما شأنُ عينَيكَ تَفيضان؟ قال: «بل قامَ مِن عِندي جِبريلُ قَبلُ، فحدَّثني أنَّ الحُسينَ يُقتَلُ بِشَطِّ الفُرات، قال: فقال: هل لك إلى أن أُشِمَّك مِن تُربتِه؟ قال: قلتُ: نعم، فمَدَّ يدَه فقَبضَ قَبضةً مِن تُرابٍ فأَعطانِيها، فلم أَملِك عينيَّ أن فاضَتا».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المطلب الثاني: الفتن في عهد يزيد بن معاوية وابن الزبير وعبد الملك بن مروان والحجاج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