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النهي عن قتل من اعتصم بالسجود-كتاب الجهاد-سنن أبي داود — رقم الحديث: 2645 — الرقم الفرعي: 99 — الرقم الأصلي: 2645</w:t>
        <w:br/>
      </w:r>
      <w:r>
        <w:rPr>
          <w:rtl w:val="1"/>
        </w:rPr>
        <w:t xml:space="preserve"> حدثنا هناد بن السريّ ثنا أبو معاوية عن إسماعيل عن قيس عن جرير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بعثَ رسولُ الله ﷺ سريةً إلى خَثْعَمٍ، فاعتصم ناسٌ منهم بالسجود، فأَسرع فيهم القتل، قال: فبلغَ ذلك النبي ﷺ فأمر لهم بنصفِ العقلِ،  </w:t>
      </w:r>
      <w:r>
        <w:rPr>
          <w:color w:val="FF0000"/>
          <w:rtl w:val="1"/>
        </w:rPr>
        <w:t xml:space="preserve">وقال: «أنا بريء من كل مُسلم يقيم بين أظْهُرِ المشركين» قالوا: يا رسول الله، لم؟ قال: «لا تَرَاءَى نارَاهما».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تعريف الدية ومشروعيتها - الديات</w:t>
      </w:r>
    </w:p>
    <w:p>
      <w:pPr>
        <w:bidi w:val="1"/>
        <w:jc w:val="start"/>
      </w:pPr>
      <w:r>
        <w:rPr>
          <w:rtl w:val="1"/>
        </w:rPr>
        <w:t>الشرح: الدلالة: من تجب عليه الدية</w:t>
      </w:r>
    </w:p>
    <w:p>
      <w:pPr>
        <w:bidi w:val="1"/>
        <w:jc w:val="start"/>
      </w:pPr>
      <w:r>
        <w:rPr>
          <w:rtl w:val="1"/>
        </w:rPr>
        <w:t>الشرح: الدلالة: الولاء للدولة الإسلامية - واجبات أهل الذمة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الدية على بيت المال - من تجب عليه الدية</w:t>
      </w:r>
    </w:p>
    <w:p>
      <w:pPr>
        <w:bidi w:val="1"/>
        <w:jc w:val="start"/>
      </w:pPr>
      <w:r>
        <w:rPr>
          <w:rtl w:val="1"/>
        </w:rPr>
        <w:t>الشرح: الدلالة: الذين تدفع لهم الدية - أداء الدية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مخالفة المشركين. - تميز الأمة وشخصيتها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