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الغيبة-كتاب الأدب-سنن أبي داود — رقم الحديث: 4875 — الرقم الفرعي: 99 — الرقم الأصلي: 4875</w:t>
        <w:br/>
      </w:r>
      <w:r>
        <w:rPr>
          <w:rtl w:val="1"/>
        </w:rPr>
        <w:t xml:space="preserve"> حدثنا مُسدّد ثنا يحيى عن سفيان قال:حدثني عليّ بن الأقمر عن أبي حذيفة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قلتُ للنّبيِّ ﷺ: حَسْبُكَ من صَفيّةَ كذا وكذا  </w:t>
      </w:r>
      <w:r>
        <w:rPr>
          <w:color w:val="FF0000"/>
          <w:rtl w:val="1"/>
        </w:rPr>
        <w:t xml:space="preserve">- قالَ غيرُ مُسَدَّد: تعني قَصِيرة –  </w:t>
      </w:r>
      <w:r>
        <w:rPr>
          <w:color w:val="FF0000"/>
          <w:rtl w:val="1"/>
        </w:rPr>
        <w:t xml:space="preserve">فقال: «لقد قُلتِ كَلِمةً لو مُزِجَت بماءِ البَحرِ لَمَزجَتْه».  </w:t>
      </w:r>
      <w:r>
        <w:rPr>
          <w:color w:val="FF0000"/>
          <w:rtl w:val="1"/>
        </w:rPr>
        <w:t xml:space="preserve">قالت: وحَكَيتُ له إنسانًا، قال: «ما أُحِبُّ أنِّي حَكَيتُ إنسانًا وأنَّ لي كذا وكذا».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الهمز واللمز والتنابز بالألقاب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الغيبة والبهتان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صفية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في تأديبه ﷺ لهن - طريقة النبي ﷺ في حل مشكلات بيته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