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186 — الرقم الفرعي: 99 — الرقم الأصلي: 186 — ج: 20 — ص: 95</w:t>
        <w:br/>
      </w:r>
      <w:r>
        <w:rPr>
          <w:rtl w:val="1"/>
        </w:rPr>
        <w:t xml:space="preserve"> حدثنا أحمد بن النضر العسكريّ، حدثنا سليمان بن سلمة الخبائريّ، حدثنا بقية بن الوليد، حدثنا ثور بن يزيد، عن خالد بن معدان، عن معاذ بن جبل</w:t>
        <w:br/>
      </w:r>
      <w:r>
        <w:rPr>
          <w:color w:val="FF0000"/>
          <w:rtl w:val="1"/>
        </w:rPr>
        <w:t xml:space="preserve">قال: سألتُ رسولَ الله ﷺ عن الاحتِكارِ ما هو؟  </w:t>
      </w:r>
      <w:r>
        <w:rPr>
          <w:color w:val="FF0000"/>
          <w:rtl w:val="1"/>
        </w:rPr>
        <w:t xml:space="preserve">قال: «إذا سَمِعَ برُخْصٍ ساءَه، وإذا سَمِعَ بغَلاء فرِحَ به،  </w:t>
      </w:r>
      <w:r>
        <w:rPr>
          <w:color w:val="FF0000"/>
          <w:rtl w:val="1"/>
        </w:rPr>
        <w:t xml:space="preserve">بئسَ العبدُ المُحتكِر، إن أَرخَصَ اللهُ الأسعارَ حَزِنَ، وإن أَغلاها اللهُ فَرِح».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