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يكره من الأسماء-كتاب الأدب-سنن الترمذي — رقم الحديث: 2835 — الرقم الفرعي: 99 — الرقم الأصلي: 2837</w:t>
        <w:br/>
      </w:r>
      <w:r>
        <w:rPr>
          <w:rtl w:val="1"/>
        </w:rPr>
        <w:t xml:space="preserve"> حدثنا محمد بن بشار حدثنا أبو أحمد حدثنا سفيان عن أبي الزبير عن جابر عن عمر بن الخطاب قال:قال رسول الله صلى الله عليه وسلم</w:t>
        <w:br/>
      </w:r>
      <w:r>
        <w:rPr>
          <w:color w:val="FF0000"/>
          <w:rtl w:val="1"/>
        </w:rPr>
        <w:t xml:space="preserve">«لأَنهَينَّ أن يُسمَّى رافعٌ وبَرَكة ويَسار». 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هكذا رواه أَبو أحمد، عن سفيان، عن أَبي الزُّبير، عن جابر، عن عمر.  </w:t>
      </w:r>
      <w:r>
        <w:rPr>
          <w:color w:val="000000"/>
          <w:rtl w:val="1"/>
        </w:rPr>
        <w:t xml:space="preserve">ورَوى غيرُه: عن سفيان، عن أبي الزُّبير، عن جابر، عن النّبيِّ ﷺ، وليس فيه عمر.  </w:t>
      </w:r>
      <w:r>
        <w:rPr>
          <w:color w:val="000000"/>
          <w:rtl w:val="1"/>
        </w:rPr>
        <w:t xml:space="preserve">وأَبو أحمد ثقةٌ حافظ،  </w:t>
      </w:r>
      <w:r>
        <w:rPr>
          <w:color w:val="000000"/>
          <w:rtl w:val="1"/>
        </w:rPr>
        <w:t xml:space="preserve">والمشهورُ عند الناس هذا الحديثُ عن جابر، عن النبيّ ﷺ، ليس فيه: عن عمر.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حافظ.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