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إباحة النبيذ الذي لم يشتد ولم يصر مسكراً-كتاب الأشربة-صحيح مسلم — رقم الحديث: 2005 — الرقم الفرعي: 1 — الرقم الأصلي: 2005</w:t>
        <w:br/>
      </w:r>
      <w:r>
        <w:rPr>
          <w:rtl w:val="1"/>
        </w:rPr>
        <w:t xml:space="preserve"> حدثنا شَيْبان بن فَرّوخ حدثنا القاسم ملاحظة يعني ابن الفضل الحُدّانيّ حدثنا ثُمَامة ملاحظة يعني ابن حَزْنٍ القُشَيْريّ</w:t>
        <w:br/>
      </w:r>
      <w:r>
        <w:rPr>
          <w:color w:val="FF0000"/>
          <w:rtl w:val="1"/>
        </w:rPr>
        <w:t xml:space="preserve">قال: لَقِيتُ عائشةَ، فسألتُها عن النَّبيذ،  </w:t>
      </w:r>
      <w:r>
        <w:rPr>
          <w:color w:val="FF0000"/>
          <w:rtl w:val="1"/>
        </w:rPr>
        <w:t xml:space="preserve">فدَعَتْ عائشةُ جاريةً حبَشيَّةً، فقالت: سَلْ هذه، فإنَّها كانت تَنْبِذُ لِرسولِ الله ﷺ،  </w:t>
      </w:r>
      <w:r>
        <w:rPr>
          <w:color w:val="FF0000"/>
          <w:rtl w:val="1"/>
        </w:rPr>
        <w:t xml:space="preserve">فقالتِ الحَبَشيَّةُ: كنتُ أَنبِذُ له في سِقاءٍ من اللَّيل، وأُوكِيه وأُعلِّقُه، فإذا أَصبَحَ شَرِبَ منه. 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تغطية الأواني لتجنب تلوثها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