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التعفّف والصبر-كتاب الزكاة-صحيح مسلم — رقم الحديث: 1053 — الرقم الفرعي: 1 — الرقم الأصلي: 1053</w:t>
        <w:br/>
      </w:r>
      <w:r>
        <w:rPr>
          <w:rtl w:val="1"/>
        </w:rPr>
        <w:t xml:space="preserve"> حدثنا قتيبة بن سعيد عن مالك بن أنس ملاحظة فيما قرىء عليه عن ابن شهاب عن عطاء بن يزيد الليثيّ عن أبي سعيد الخدريّ</w:t>
        <w:br/>
      </w:r>
      <w:r>
        <w:rPr>
          <w:color w:val="FF0000"/>
          <w:rtl w:val="1"/>
        </w:rPr>
        <w:t xml:space="preserve">أنَّ ناسًا من الأنصارِ سَأَلوا رسولَ الله ﷺ فأَعطاهُم، ثمَّ سأَلوه فأَعطاهُم،  </w:t>
      </w:r>
      <w:r>
        <w:rPr>
          <w:color w:val="FF0000"/>
          <w:rtl w:val="1"/>
        </w:rPr>
        <w:t xml:space="preserve">حتَّى إذا نَفِدَ ما عندَه، قال: «ما يكُن عِندي من خيرٍ فلن أَدَّخِرَه عنكُم،  </w:t>
      </w:r>
      <w:r>
        <w:rPr>
          <w:color w:val="000000"/>
          <w:rtl w:val="1"/>
        </w:rPr>
        <w:t xml:space="preserve">ومَن يَستَعفِف يُعفَّه الله، ومَن يَستَغنِ يُغْنِهِ الله، ومَن يَصبِر يُصبِّره الله،  </w:t>
      </w:r>
      <w:r>
        <w:rPr>
          <w:color w:val="000000"/>
          <w:rtl w:val="1"/>
        </w:rPr>
        <w:t xml:space="preserve">وما أُعطيَ أَحدٌ من عطاءٍ خيرٌ وأَوسعُ من الصَّبر».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إنفاقه ﷺ حتى آخر درهم معه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