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1954 — الرقم الفرعي: 99 — الرقم الأصلي: 1954 — ج: 1 — ص: 223</w:t>
        <w:br/>
      </w:r>
      <w:r>
        <w:rPr>
          <w:rtl w:val="1"/>
        </w:rPr>
        <w:t xml:space="preserve"> حدثنا أبو معاوية حدثنا الأعمش عن أبي ظبيان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أَتى النّبيَّ ﷺ رجلٌ من بني عامر، فقال: يا رسولَ الله، أَرِني الخاتَم الذي بينَ كَتِفَيك، فإنِّي مِن أَطَبِّ الناس،  </w:t>
      </w:r>
      <w:r>
        <w:rPr>
          <w:color w:val="FF0000"/>
          <w:rtl w:val="1"/>
        </w:rPr>
        <w:t xml:space="preserve">فقالَ له رسولُ الله ﷺ : «ألا أُريكَ آيةً؟» قال: بلى، قال: فنظرَ إلى نَخلةٍ، فقال: «ادْعُ ذلك العَذْقَ»، قال: فدعاهُ، فجاءَ يَنقُزُ حتَّى قامَ بينَ يدَيهِ، فقالَ له رَسولُ الله ﷺ: «ارجِعْ» فرَجَع إلى مكانِه،  </w:t>
      </w:r>
      <w:r>
        <w:rPr>
          <w:color w:val="000000"/>
          <w:rtl w:val="1"/>
        </w:rPr>
        <w:t xml:space="preserve">فقال العامِريُّ: يا آلَ بني عامر، ما رأيتُ كاليومِ رجُلًا أَسْحَرَ.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صفة خاتم النبوة - في صفة خاتم النبوة وصفة ظهره وصدره وبطنه ﷺ</w:t>
      </w:r>
    </w:p>
    <w:p>
      <w:pPr>
        <w:bidi w:val="1"/>
        <w:jc w:val="start"/>
      </w:pPr>
      <w:r>
        <w:rPr>
          <w:rtl w:val="1"/>
        </w:rPr>
        <w:t>الشرح: الدلالة: تسخير الشجر له وامتثاله لأمره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