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حسن الخلق-كتاب الأدب-سنن أبي داود — رقم الحديث: 4799 — الرقم الفرعي: 99 — الرقم الأصلي: 4799</w:t>
        <w:br/>
      </w:r>
      <w:r>
        <w:rPr>
          <w:rtl w:val="1"/>
        </w:rPr>
        <w:t xml:space="preserve"> حدثنا أبو الوليد الطيالسيّ و حفص بن عمر قالا:ثنا ح وثنا ابن كثير أخبرنا شعبة عن القاسم بن أبي بزة عن عطاء الكيخارانيّ عن أمّ الدرداء عن أبي الدرداء عن النبيّ صلى الله عليه وسلم</w:t>
        <w:br/>
      </w:r>
      <w:r>
        <w:rPr>
          <w:color w:val="FF0000"/>
          <w:rtl w:val="1"/>
        </w:rPr>
        <w:t xml:space="preserve">قال: «ما مِن شيءٍ أَثقلُ في المِيزانِ من حُسنِ الخُلُق».  </w:t>
      </w:r>
      <w:r>
        <w:rPr>
          <w:color w:val="000000"/>
          <w:rtl w:val="1"/>
        </w:rPr>
        <w:t xml:space="preserve">قال أبو الوليدِ: قال: سمِعتُ عطاءً الكَيخَارَاني. </w:t>
      </w:r>
      <w:r>
        <w:rPr>
          <w:color w:val="000000"/>
          <w:rtl w:val="1"/>
        </w:rPr>
        <w:t xml:space="preserve">قال أبو داود: وهو عطاءُ بنُ يعقوبَ، وهو خالُ إبراهيم بنِ نافِعِ، يقال: كيخَارانيّ وكَوخَارانيّ.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ما ورد في حسن الخلق - القيم والأخلاق والآداب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ما يملأ الميزان ويثقله - حادي عشر: الميزان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