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التشديد في لبس الحرير وأنّ مَن لبسه في الدنيا لم يلبسه في الآخرة-كتاب الزينة-سنن النسائي — رقم الحديث: 5308 — الرقم الفرعي: 99 — الرقم الأصلي: 5308</w:t>
        <w:br/>
      </w:r>
      <w:r>
        <w:rPr>
          <w:rtl w:val="1"/>
        </w:rPr>
        <w:t xml:space="preserve"> أخبرني إبراهيم بن يعقوب قال:حدثنا أبو النّعمان ملاحظة سنة سبعٍ ومِائتيْن قال:حدثنا الصّعْق بن حُزن عن قتادة عن عليّ البارقيّ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أتَتْني امرأةٌ تَستَفتِيني،  </w:t>
      </w:r>
      <w:r>
        <w:rPr>
          <w:color w:val="000000"/>
          <w:rtl w:val="1"/>
        </w:rPr>
        <w:t xml:space="preserve">فقلتُ لها: هذا ابنُ عمر،  </w:t>
      </w:r>
      <w:r>
        <w:rPr>
          <w:color w:val="000000"/>
          <w:rtl w:val="1"/>
        </w:rPr>
        <w:t xml:space="preserve">فاتّبَعَتْهُ تسألُه، واتَّبعتُها أَسمعُ ما يقولُ.  </w:t>
      </w:r>
      <w:r>
        <w:rPr>
          <w:color w:val="000000"/>
          <w:rtl w:val="1"/>
        </w:rPr>
        <w:t xml:space="preserve">قالت: أِفتِني في الحَرير. قال: نَهَى عنه رسولُ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