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الصلاة قبل صلاة العيد وبعدها-كتاب إقامة الصلاة-سنن ابن ماجة — رقم الحديث: 1292 — الرقم الفرعي: 99 — الرقم الأصلي: 1292</w:t>
        <w:br/>
      </w:r>
      <w:r>
        <w:rPr>
          <w:rtl w:val="1"/>
        </w:rPr>
        <w:t xml:space="preserve"> حدثنا عليّ بن محمد ثنا وكيع ثنا عبد الله بن عبد الرحمن الطّائفيّ عن عمرو بن شعيب عن أبيه عن جدّه</w:t>
        <w:br/>
      </w:r>
      <w:r>
        <w:rPr>
          <w:color w:val="FF0000"/>
          <w:rtl w:val="1"/>
        </w:rPr>
        <w:t xml:space="preserve">أنَّ النّبيَّ ﷺ لم يُصَلِّ قَبلَها ولا بَعدَها في عِيد.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لا صلاة قبل صلاة العيد ولا بعدها - صلاة العيدين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