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17828 — الرقم الفرعي: 99 — الرقم الأصلي: 17828</w:t>
        <w:br/>
      </w:r>
      <w:r>
        <w:rPr>
          <w:rtl w:val="1"/>
        </w:rPr>
        <w:t xml:space="preserve"> حدثنا إسماعيل قال:ثنا يونس قال:زعم عبد الرحمن بن أبي بكرة قال:قال أشجّ بني عصر</w:t>
        <w:br/>
      </w:r>
      <w:r>
        <w:rPr>
          <w:color w:val="FF0000"/>
          <w:rtl w:val="1"/>
        </w:rPr>
        <w:t xml:space="preserve">قالَ لي رسولُ الله ﷺ: «إنَّ فيكَ خَلَّتينِ يُحبُّهما الله»، قلتُ: ما هما؟ قال: «الحِلمُ، والحَياء»  </w:t>
      </w:r>
      <w:r>
        <w:rPr>
          <w:color w:val="FF0000"/>
          <w:rtl w:val="1"/>
        </w:rPr>
        <w:t xml:space="preserve">قلت: أَقديمًا كان فيَّ أَم حديثًا؟ قال: «بل قَديمًا» قلت: الحمدُ للهِ الذي جَبَلني على خَلَّتينِ يُحِبُّهما.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وفد عبد القيس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