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فاتحة الكتاب-كتاب فضائل القرآن-صحيح البخاري — رقم الحديث: 5007 — الرقم الفرعي: 99 — الرقم الأصلي: 5007</w:t>
        <w:br/>
      </w:r>
      <w:r>
        <w:rPr>
          <w:rtl w:val="1"/>
        </w:rPr>
        <w:t xml:space="preserve"> حدثني محمد بن المثنى حدثنا وهب حدثنا هشام عن محمد عن معبد عن أَبي سعيدٍ الخُدريِّ،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في مَسِيرٍ لنا فنَزَلْنا، فجاءَتْ جاريةٌ، فقالت: إنَّ سيِّدَ الحيِّ سَلِيمٌ، وإنَّ نَفَرَنا غَيَبٌ، فهل منكم راقٍ؟  </w:t>
      </w:r>
      <w:r>
        <w:rPr>
          <w:color w:val="000000"/>
          <w:rtl w:val="1"/>
        </w:rPr>
        <w:t xml:space="preserve">فقامَ معها رجلٌ، ما كنَّا نَأْبُنُه برُقْيةٍ، فرَقَاهُ فبَرَأَ،  </w:t>
      </w:r>
      <w:r>
        <w:rPr>
          <w:color w:val="000000"/>
          <w:rtl w:val="1"/>
        </w:rPr>
        <w:t xml:space="preserve">فأمَرَ له بثلاثِينَ شاةً،  </w:t>
      </w:r>
      <w:r>
        <w:rPr>
          <w:color w:val="FF0000"/>
          <w:rtl w:val="1"/>
        </w:rPr>
        <w:t xml:space="preserve">وسَقانا لَبَنًا،  </w:t>
      </w:r>
      <w:r>
        <w:rPr>
          <w:color w:val="000000"/>
          <w:rtl w:val="1"/>
        </w:rPr>
        <w:t xml:space="preserve">فلمّا رَجَعَ قلنا له: أكنتَ تُحْسِنُ رُقْيةً، أو كنتَ تَرْقي؟ قال: لا،  </w:t>
      </w:r>
      <w:r>
        <w:rPr>
          <w:color w:val="000000"/>
          <w:rtl w:val="1"/>
        </w:rPr>
        <w:t xml:space="preserve">ما رَقَيتُ إلَّا بأمِّ الكتاب،  </w:t>
      </w:r>
      <w:r>
        <w:rPr>
          <w:color w:val="000000"/>
          <w:rtl w:val="1"/>
        </w:rPr>
        <w:t xml:space="preserve">قلنا: لا تُحْدِثُوا شيئًا حتَّى نَأْتيَ، أو نَسْألَ النّبيَّ ﷺ،  </w:t>
      </w:r>
      <w:r>
        <w:rPr>
          <w:color w:val="000000"/>
          <w:rtl w:val="1"/>
        </w:rPr>
        <w:t xml:space="preserve">فلمّا قَدِمْنا المدينةَ ذَكَرْناه للنّبيِّ ﷺ، فقال: «وما كان يُدْرِيه أنَّها رُقْيةٌ؟  </w:t>
      </w:r>
      <w:r>
        <w:rPr>
          <w:color w:val="000000"/>
          <w:rtl w:val="1"/>
        </w:rPr>
        <w:t xml:space="preserve">اقسِمُوا، واضْرِبُوا لي بسَهْمٍ». </w:t>
      </w:r>
      <w:r>
        <w:rPr>
          <w:color w:val="000000"/>
          <w:rtl w:val="1"/>
        </w:rPr>
        <w:t xml:space="preserve">وقال أبو مَعمَرٍ: حدَّثنا عبدُ الوارثِ، حدَّثنا هشامٌ، حدَّثنا محمَّدُ بنُ سِيرِينَ، حدَّثني مَعْبَدُ بنُ سِيرِينَ، عن أبي سعيدٍ الخُدْريِّ، بهذا.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