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بات بذي الحليفة حتى أصبح-كتاب الحجّ-صحيح البخاري — رقم الحديث: 1546 — الرقم الفرعي: 99 — الرقم الأصلي: 1546</w:t>
        <w:br/>
      </w:r>
      <w:r>
        <w:rPr>
          <w:rtl w:val="1"/>
        </w:rPr>
        <w:t xml:space="preserve"> حدثني عبد الله بن محمد حدثنا هشام بن يوسف أخبرنا ابن جريج حدثنا محمد بن المنكدر عن أنس بن مالك رضي الله عنه</w:t>
        <w:br/>
      </w:r>
      <w:r>
        <w:rPr>
          <w:color w:val="FF0000"/>
          <w:rtl w:val="1"/>
        </w:rPr>
        <w:t xml:space="preserve">قال: صَلَّى النبيُّ ﷺ بالمدينةِ أربعاً، وبِذِي الحُلَيفةِ رَكْعتَينِ، ثمَّ باتَ حتَّى أصبَحَ بذي الحُلَيفةِ،  </w:t>
      </w:r>
      <w:r>
        <w:rPr>
          <w:color w:val="FF0000"/>
          <w:rtl w:val="1"/>
        </w:rPr>
        <w:t xml:space="preserve">فلمّا رَكِبَ راحِلَتَه واستَوَتْ به أهَلَّ. </w:t>
      </w:r>
    </w:p>
    <w:p>
      <w:pPr>
        <w:bidi w:val="1"/>
        <w:jc w:val="start"/>
      </w:pPr>
      <w:r>
        <w:rPr>
          <w:rtl w:val="1"/>
        </w:rPr>
        <w:t>الشرح: الدلالة: فضل التلبية - التلبية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إهلال النبي صلى الله عليه وسلم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