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الصلاة على المسلم يموت في بلاد الشرك-أول كتاب الجنائز-سنن أبي داود — رقم الحديث: 3205 — الرقم الفرعي: 99 — الرقم الأصلي: 3205</w:t>
        <w:br/>
      </w:r>
      <w:r>
        <w:rPr>
          <w:rtl w:val="1"/>
        </w:rPr>
        <w:t xml:space="preserve"> حدثنا عباد بن موسى ثنا إسماعيل ملاحظة يعني ابن جعفر عن إسرائيل عن أبي إسحاق عن أبي بردة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أمرَنا رسولُ الله ﷺ أن ننطلق إلى أرض النّجاشيِّ،  </w:t>
      </w:r>
      <w:r>
        <w:rPr>
          <w:color w:val="000000"/>
          <w:rtl w:val="1"/>
        </w:rPr>
        <w:t xml:space="preserve">فذكر حديثَه،  </w:t>
      </w:r>
      <w:r>
        <w:rPr>
          <w:color w:val="FF0000"/>
          <w:rtl w:val="1"/>
        </w:rPr>
        <w:t xml:space="preserve">قال النجاشيُّ: أشهدُ أنه رسولُ الله، وأنه الذي بَشَّر به عيسى ابنُ مريمَ،  </w:t>
      </w:r>
      <w:r>
        <w:rPr>
          <w:color w:val="000000"/>
          <w:rtl w:val="1"/>
        </w:rPr>
        <w:t xml:space="preserve">ولولا ما أنا فيه من الملك لأتيتُه حتى أحمِل نعلَيه.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عرقية (عرب وعجم) - خصائص السكان</w:t>
      </w:r>
    </w:p>
    <w:p>
      <w:pPr>
        <w:bidi w:val="1"/>
        <w:jc w:val="start"/>
      </w:pPr>
      <w:r>
        <w:rPr>
          <w:rtl w:val="1"/>
        </w:rPr>
        <w:t>الشرح: الدلالة: ما ورد في العجم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