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الدعاء للميت-أول كتاب الجنائز-سنن أبي داود — رقم الحديث: 3202 — الرقم الفرعي: 99 — الرقم الأصلي: 3202</w:t>
        <w:br/>
      </w:r>
      <w:r>
        <w:rPr>
          <w:rtl w:val="1"/>
        </w:rPr>
        <w:t xml:space="preserve"> حدثنا عبد الرحمن بن إبراهيم الدمشقيّ ثنا الوليد ح وثنا إبراهيم بن موسى الرازيّ أخبرنا الوليد ملاحظة وحديث عبد الرحمن أتمّ ثنا مروان بن جناح عن يونس بن ميسرة بن حَلْبَس عن واثِلَة بن الأسْقَع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صَلَّى بنا رَسولُ الله ﷺ على رجلٍ من المُسلِمين، فسَمِعتُه يقول: «اللَّهمَّ إنَّ فلانَ بنَ فلانٍ في ذِمّتِك، فَقِهِ فِتنةَ القبر».  </w:t>
      </w:r>
      <w:r>
        <w:rPr>
          <w:color w:val="FF0000"/>
          <w:rtl w:val="1"/>
        </w:rPr>
        <w:t xml:space="preserve">قال عبدُ الرحمن: «في ذِمّتِك وحَبْلِ جِوارِكَ، فقِهِ مِن فِتنةِ القبر، وعذابِ النّار، وأنتَ أهلُ الوفاءِ والحمدِ، اللَّهم فاغفِرْ له وارحمْهُ، إنكَ أنتَ الغفورُ الرَّحيمُ». </w:t>
      </w:r>
      <w:r>
        <w:rPr>
          <w:color w:val="000000"/>
          <w:rtl w:val="1"/>
        </w:rPr>
        <w:t xml:space="preserve">قال عبد الرحمن: عن مَروان بن جَناحٍ.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الدعاء للميت - كيفية صلاة الجنازة</w:t>
      </w:r>
    </w:p>
    <w:p>
      <w:pPr>
        <w:bidi w:val="1"/>
        <w:jc w:val="start"/>
      </w:pPr>
      <w:r>
        <w:rPr>
          <w:rtl w:val="1"/>
        </w:rPr>
        <w:t>الشرح: الدلالة: أذكار صلاة الجنازة وأدعيتها - أذكار الصلوات الخاصة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