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الزبيب بالزبيب والطعام بالطعام-كتاب البيوع-صحيح البخاري — رقم الحديث: 2171 — الرقم الفرعي: 99 — الرقم الأصلي: 2171</w:t>
        <w:br/>
      </w:r>
      <w:r>
        <w:rPr>
          <w:rtl w:val="1"/>
        </w:rPr>
        <w:t xml:space="preserve"> حدثنا إسماعيل حدثنا مالك عن نافع عن عبد الله بن عمر رضي الله عنهما</w:t>
        <w:br/>
      </w:r>
      <w:r>
        <w:rPr>
          <w:color w:val="FF0000"/>
          <w:rtl w:val="1"/>
        </w:rPr>
        <w:t xml:space="preserve">أنَّ رسولَ الله ﷺ نَهَى عن المُزابَنةِ. </w:t>
      </w:r>
      <w:r>
        <w:rPr>
          <w:color w:val="FF0000"/>
          <w:rtl w:val="1"/>
        </w:rPr>
        <w:t xml:space="preserve">والمُزابَنةُ: بيعُ الثَّمَرِ بالتمرِ كَيلاً، وبيعُ الزَّبِيبِ بالكَرْمِ كَيلًا.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