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ابن صياد-كتاب الفتن وأشراط الساعة-صحيح مسلم — رقم الحديث: 2928 — الرقم الفرعي: 2 — الرقم الأصلي: 2928</w:t>
        <w:br/>
      </w:r>
      <w:r>
        <w:rPr>
          <w:rtl w:val="1"/>
        </w:rPr>
        <w:t xml:space="preserve"> وحدثنا أبو بكر بن أبي شيبة حدثنا أبو أسامة عن الجُرَيْريّ عن أبي نضرة عن أبي سعيد</w:t>
        <w:br/>
      </w:r>
      <w:r>
        <w:rPr>
          <w:color w:val="FF0000"/>
          <w:rtl w:val="1"/>
        </w:rPr>
        <w:t xml:space="preserve">أنّ ابن صيّادٍ سأل النّبيَّ ﷺ عن تُربةِ الجنة. فقال: «دَرْمكةٌ بيضاء، مِسكٌ خالِص».  </w:t>
      </w:r>
    </w:p>
    <w:p>
      <w:pPr>
        <w:bidi w:val="1"/>
        <w:jc w:val="start"/>
      </w:pPr>
      <w:r>
        <w:rPr>
          <w:rtl w:val="1"/>
        </w:rPr>
        <w:t>الشرح: الدلالة: تربة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