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كرهه-كتاب اللباس-سنن أبي داود — رقم الحديث: 4048 — الرقم الفرعي: 99 — الرقم الأصلي: 4048</w:t>
        <w:br/>
      </w:r>
      <w:r>
        <w:rPr>
          <w:rtl w:val="1"/>
        </w:rPr>
        <w:t xml:space="preserve"> حدثنا مخلد بن خالد ثنا روح ثنا سعيد بن أبي عروبة عن قتادة عن الحسن عن عمران بن حصين أنّ نبيّ الله صلى الله عليه وسلم</w:t>
        <w:br/>
      </w:r>
      <w:r>
        <w:rPr>
          <w:color w:val="FF0000"/>
          <w:rtl w:val="1"/>
        </w:rPr>
        <w:t xml:space="preserve">قال: «لا أَركَبُ الأُرجُوانَ،  </w:t>
      </w:r>
      <w:r>
        <w:rPr>
          <w:color w:val="FF0000"/>
          <w:rtl w:val="1"/>
        </w:rPr>
        <w:t xml:space="preserve">ولا أَلبَسُ المُعَصفَرَ،  </w:t>
      </w:r>
      <w:r>
        <w:rPr>
          <w:color w:val="FF0000"/>
          <w:rtl w:val="1"/>
        </w:rPr>
        <w:t xml:space="preserve">ولا أَلبَسُ القَمِيصَ المُكفَّف بالحرِيرِ  </w:t>
      </w:r>
      <w:r>
        <w:rPr>
          <w:color w:val="000000"/>
          <w:rtl w:val="1"/>
        </w:rPr>
        <w:t xml:space="preserve">- قال: وأَومأَ الحسنُ إلى جَيْبِ قَميصِه، قال: وقال:-  </w:t>
      </w:r>
      <w:r>
        <w:rPr>
          <w:color w:val="FF0000"/>
          <w:rtl w:val="1"/>
        </w:rPr>
        <w:t xml:space="preserve">ألَا وطِيبُ الرِّجالِ رِيحٌ لا لَونَ له،  </w:t>
      </w:r>
      <w:r>
        <w:rPr>
          <w:color w:val="FF0000"/>
          <w:rtl w:val="1"/>
        </w:rPr>
        <w:t xml:space="preserve">ألَا وطِيبُ النِّساءِ لونٌ لا رِيحَ له». </w:t>
      </w:r>
      <w:r>
        <w:rPr>
          <w:color w:val="FF0000"/>
          <w:rtl w:val="1"/>
        </w:rPr>
        <w:t xml:space="preserve">قال سعيد: أُراه قال: إنّما حَمَلُوا قولَه في طِيبِ النِّساءِ على أنّها إذا خَرَجَتْ، فأمّا إذا كانت عندَ زَوجِها، فَلْتطَّيَّبْ بما شاءَت.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الأرجوان - ألوان اللباس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التقيد بضوابط الشرع في اللباس والزينة - زينة البدن والثياب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