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سقوط الذنوب بالاستغفار،توبة-كتاب التوبة-صحيح مسلم — رقم الحديث: 2749 — الرقم الفرعي: 99 — الرقم الأصلي: 2749</w:t>
        <w:br/>
      </w:r>
      <w:r>
        <w:rPr>
          <w:rtl w:val="1"/>
        </w:rPr>
        <w:t xml:space="preserve"> حدثني محمد بن رافع حدثنا عبد الرزاق أخبرنا مَعْمَر عن جعفر الجَزْرِيّ عن يزيد بن الأصمّ عن أبي هريرة قال:قال رسول الله صلى الله عليه وسلم</w:t>
        <w:br/>
      </w:r>
      <w:r>
        <w:rPr>
          <w:color w:val="FF0000"/>
          <w:rtl w:val="1"/>
        </w:rPr>
        <w:t xml:space="preserve">«والذي نفسي بيده، لو لم تُذنِبوا، لَذهب الله بكم، ولجاء بقومٍ يُذنِبون، فيستغفِرون الله، فيَغفر لهم».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