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16301 — الرقم الفرعي: 99 — الرقم الأصلي: 16301</w:t>
        <w:br/>
      </w:r>
      <w:r>
        <w:rPr>
          <w:rtl w:val="1"/>
        </w:rPr>
        <w:t xml:space="preserve"> حدثنا عليّ بن عبد الله ثنا معاذ بن هشام قال:حدثني أبي عن قتادة عن الأحنف بن قيس عن الأسود بن سريع أنّ رسول الله صلى الله عليه وسلم</w:t>
        <w:br/>
      </w:r>
      <w:r>
        <w:rPr>
          <w:color w:val="000000"/>
          <w:rtl w:val="1"/>
        </w:rPr>
        <w:t xml:space="preserve">قال: «أَربعةٌ يومَ القِيامةِ:  </w:t>
      </w:r>
      <w:r>
        <w:rPr>
          <w:color w:val="000000"/>
          <w:rtl w:val="1"/>
        </w:rPr>
        <w:t xml:space="preserve">رجلٌ أَصَمُّ لا يَسمعُ شيئًا، ورَجلٌ أَحمَقُ، ورَجلٌ هَرِمٌ، ورَجلٌ ماتَ في فَترةٍ،  </w:t>
      </w:r>
      <w:r>
        <w:rPr>
          <w:color w:val="000000"/>
          <w:rtl w:val="1"/>
        </w:rPr>
        <w:t xml:space="preserve">فأمّا الأَصَمُّ فيقول: ربِّ لقد جاءَ الإسلامُ وما أَسمعُ شيئًا،  </w:t>
      </w:r>
      <w:r>
        <w:rPr>
          <w:color w:val="000000"/>
          <w:rtl w:val="1"/>
        </w:rPr>
        <w:t xml:space="preserve">وأمّا الأَحمقُ فيقولُ: ربِّ لقد جاءَ الإسلامُ والصِّبيانُ يَحذِفُوني بالبَعْر،  </w:t>
      </w:r>
      <w:r>
        <w:rPr>
          <w:color w:val="000000"/>
          <w:rtl w:val="1"/>
        </w:rPr>
        <w:t xml:space="preserve">وأما الهَرِمُ فيقول: ربِّ لقد جاء الإسلامُ وما أَعقِلُ شيئًا،  </w:t>
      </w:r>
      <w:r>
        <w:rPr>
          <w:color w:val="FF0000"/>
          <w:rtl w:val="1"/>
        </w:rPr>
        <w:t xml:space="preserve">وأمّا الذي مات في الفَتْرةِ فيقولُ: ربِّ ما أتاني لكَ رسول،  </w:t>
      </w:r>
      <w:r>
        <w:rPr>
          <w:color w:val="FF0000"/>
          <w:rtl w:val="1"/>
        </w:rPr>
        <w:t xml:space="preserve">فيأخذُ مَواثِيقَهم لَيُطِيعُنَّه،  </w:t>
      </w:r>
      <w:r>
        <w:rPr>
          <w:color w:val="FF0000"/>
          <w:rtl w:val="1"/>
        </w:rPr>
        <w:t xml:space="preserve">فيُرسِلُ إليهم أن ادخُلُوا النار،  </w:t>
      </w:r>
      <w:r>
        <w:rPr>
          <w:color w:val="FF0000"/>
          <w:rtl w:val="1"/>
        </w:rPr>
        <w:t xml:space="preserve">قال: فوالذي نفسُ محمّدٍ بيدِه، لو دَخلُوها لكانت عليهم بَردًا وسَلامًا».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مصائر أهل الفترة ومن في حكمهم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