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الحراب والدرق يوم العيد-كتاب الصلاة-صحيح البخاري — رقم الحديث: 949 — الرقم الفرعي: 99 — الرقم الأصلي: 949</w:t>
        <w:br/>
      </w:r>
      <w:r>
        <w:rPr>
          <w:rtl w:val="1"/>
        </w:rPr>
        <w:t xml:space="preserve"> حدثنا أحمد قال:حدثنا ابن وهب قال: أخبرنا عمرو أنّ محمد بن عبد الرحمن الأسديّ حدثه عن عُروَة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دَخَلَ عليَّ رسولُ الله ﷺ وعندي جاريَتانِ تُغَنِّيانِ بغِناءِ بُعَاثَ،  </w:t>
      </w:r>
      <w:r>
        <w:rPr>
          <w:color w:val="FF0000"/>
          <w:rtl w:val="1"/>
        </w:rPr>
        <w:t xml:space="preserve">فاضْطَجَعَ على الفِراشِ وحَوَّلَ وجهَه،  </w:t>
      </w:r>
      <w:r>
        <w:rPr>
          <w:color w:val="FF0000"/>
          <w:rtl w:val="1"/>
        </w:rPr>
        <w:t xml:space="preserve">ودَخَلَ أبو بكرٍ فانتَهَرَني وقال: مِزْمارةُ الشَّيطانِ عندَ النبيِّ ﷺ!  </w:t>
      </w:r>
      <w:r>
        <w:rPr>
          <w:color w:val="FF0000"/>
          <w:rtl w:val="1"/>
        </w:rPr>
        <w:t xml:space="preserve">فأقبَلَ عليه رسولُ الله عليه السَّلام فقال: «دَعْهما»  </w:t>
      </w:r>
      <w:r>
        <w:rPr>
          <w:color w:val="FF0000"/>
          <w:rtl w:val="1"/>
        </w:rPr>
        <w:t xml:space="preserve">فلمّا غَفَلَ غَمَزْتُهما فخَرَجَتا. </w:t>
      </w:r>
    </w:p>
    <w:p>
      <w:pPr>
        <w:bidi w:val="1"/>
        <w:jc w:val="start"/>
      </w:pPr>
      <w:r>
        <w:rPr>
          <w:rtl w:val="1"/>
        </w:rPr>
        <w:t>الشرح: الدلالة: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تذوق الجمال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حياة العرب السياسية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حروب العرب وقتالهم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الغناء (انظر الترويح) - الزفاف وأحكامه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العلوم الجمالية (كالتذوق الفني والرسم والخط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باللعب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اللعب واللهو يوم العيد - من مظاهر يوم العيد</w:t>
      </w:r>
    </w:p>
    <w:p>
      <w:pPr>
        <w:bidi w:val="1"/>
        <w:jc w:val="start"/>
      </w:pPr>
      <w:r>
        <w:rPr>
          <w:rtl w:val="1"/>
        </w:rPr>
        <w:t>الشرح: الدلالة: قيمة إنشاد الشعر والتغنِّي به - قيمة الشِّعر</w:t>
      </w:r>
    </w:p>
    <w:p>
      <w:pPr>
        <w:bidi w:val="1"/>
        <w:jc w:val="start"/>
      </w:pPr>
      <w:r>
        <w:rPr>
          <w:rtl w:val="1"/>
        </w:rPr>
        <w:t>الشرح: الدلالة: قيمة الترويح بالغِناء المُنضَبط - قيم الترويح البريء والهوايات الهادفة والمُزاح</w:t>
      </w:r>
    </w:p>
    <w:p>
      <w:pPr>
        <w:bidi w:val="1"/>
        <w:jc w:val="start"/>
      </w:pPr>
      <w:r>
        <w:rPr>
          <w:rtl w:val="1"/>
        </w:rPr>
        <w:t xml:space="preserve">الشرح: الدلالة: تواضعه ورفقه ﷺ مع الصبيان - تواضع النبي ﷺ ورفقه وحلمه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