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حلق الرأس-كتاب الترجل-سنن أبي داود — رقم الحديث: 4192 — الرقم الفرعي: 99 — الرقم الأصلي: 4192</w:t>
        <w:br/>
      </w:r>
      <w:r>
        <w:rPr>
          <w:rtl w:val="1"/>
        </w:rPr>
        <w:t xml:space="preserve"> حدثنا عقبة بن مكرم و ابن المثنى قالا:ثنا وَهْب بن جَرير ثنا أبي قال:سمعت محمد بن أبي يعقوب يحدث عن الحسن بن سعد عن عبد الله بن جعفر</w:t>
        <w:br/>
      </w:r>
      <w:r>
        <w:rPr>
          <w:color w:val="FF0000"/>
          <w:rtl w:val="1"/>
        </w:rPr>
        <w:t xml:space="preserve">أنَّ النّبيَّ ﷺ أَمهَلَ آلَ جَعفرٍ ثلاثًا أن يأتِيَهم، ثُم أَتاهم، فقال: «لا تَبْكُوا على أَخي بعدَ اليومِ»  </w:t>
      </w:r>
      <w:r>
        <w:rPr>
          <w:color w:val="FF0000"/>
          <w:rtl w:val="1"/>
        </w:rPr>
        <w:t xml:space="preserve">ثم قال: «ادعُوا ليَ بَنِي أَخي» فجِيءَ بِنا كأنَّا أفرُخٌ، فقال: «ادعُوا ليَ الحَلّاقَ» فأمَرَه، فحَلَق رؤوسَنا.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الإحداد والزينة - العدة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قيمة مواساة الأرحام في المصائب - مظاهر قيمة صِلَة الرَّحِم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الأقارب والأرحام - قيم الرحمة</w:t>
      </w:r>
    </w:p>
    <w:p>
      <w:pPr>
        <w:bidi w:val="1"/>
        <w:jc w:val="start"/>
      </w:pPr>
      <w:r>
        <w:rPr>
          <w:rtl w:val="1"/>
        </w:rPr>
        <w:t>الشرح: الدلالة: قيمة مسؤولية رعاية الأرامل والأيتام - قيم المسؤولية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يواسي آل جعفر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