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رأى أن لا يَخلط البسر والتمر-كتاب الأشربة-صحيح البخاري — رقم الحديث: 5602 — الرقم الفرعي: 99 — الرقم الأصلي: 5602</w:t>
        <w:br/>
      </w:r>
      <w:r>
        <w:rPr>
          <w:rtl w:val="1"/>
        </w:rPr>
        <w:t xml:space="preserve"> حدثنا مسلم حدثنا هشام أخبرنا يحيى بن أبي كثير عن عبد الله بن أبي قتادة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أنْ يُجمَعَ بينَ التَّمرِ والزَّهوِ،  </w:t>
      </w:r>
      <w:r>
        <w:rPr>
          <w:color w:val="FF0000"/>
          <w:rtl w:val="1"/>
        </w:rPr>
        <w:t xml:space="preserve">والتمرِ والزَّبِيبِ،  </w:t>
      </w:r>
      <w:r>
        <w:rPr>
          <w:color w:val="000000"/>
          <w:rtl w:val="1"/>
        </w:rPr>
        <w:t xml:space="preserve">ولْيُنبَذْ كلُّ واحدٍ منهما على حِدة. 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بالزبيب - النبيذ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بالبلح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