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يدخل الكعبة-كتاب الحجّ-صحيح البخاري — رقم الحديث: 1600 — الرقم الفرعي: 99 — الرقم الأصلي: 1600</w:t>
        <w:br/>
      </w:r>
      <w:r>
        <w:rPr>
          <w:rtl w:val="1"/>
        </w:rPr>
        <w:t xml:space="preserve"> حدثنا مُسَدّد حدثنا خالد بن عبد الله حدثنا إسماعيل بن أبي خالد عن عبد الله بن أبي أوفى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اعتَمَرَ رسولُ الله ﷺ،  </w:t>
      </w:r>
      <w:r>
        <w:rPr>
          <w:color w:val="FF0000"/>
          <w:rtl w:val="1"/>
        </w:rPr>
        <w:t xml:space="preserve">فطافَ بالبيتِ، وصَلَّى خَلْفَ المَقامِ رَكْعتَينِ،  </w:t>
      </w:r>
      <w:r>
        <w:rPr>
          <w:color w:val="FF0000"/>
          <w:rtl w:val="1"/>
        </w:rPr>
        <w:t xml:space="preserve">ومعه مَن يَسْتُرُه مِن النّاسِ،  </w:t>
      </w:r>
      <w:r>
        <w:rPr>
          <w:color w:val="FF0000"/>
          <w:rtl w:val="1"/>
        </w:rPr>
        <w:t xml:space="preserve">فقال له رجلٌ: أدَخَلَ رسولُ الله ﷺ الكَعْبةَ؟ قال: لا. 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p>
      <w:pPr>
        <w:bidi w:val="1"/>
        <w:jc w:val="start"/>
      </w:pPr>
      <w:r>
        <w:rPr>
          <w:rtl w:val="1"/>
        </w:rPr>
        <w:t>الشرح: الدلالة: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صلاة سنة الطواف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