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نام عند السحر .-كتاب الصلاة-صحيح البخاري — رقم الحديث: 1131 — الرقم الفرعي: 99 — الرقم الأصلي: 1131</w:t>
        <w:br/>
      </w:r>
      <w:r>
        <w:rPr>
          <w:rtl w:val="1"/>
        </w:rPr>
        <w:t xml:space="preserve"> حدثنا عليّ بن عبد الله قال:حدثنا سفيان قال:حدثنا عمرو بن دينار أنّ عمرو بن أوس أخبره أن عبد الله بن عمرو بن العاص رضي الله عنهما</w:t>
        <w:br/>
      </w:r>
      <w:r>
        <w:rPr>
          <w:color w:val="000000"/>
          <w:rtl w:val="1"/>
        </w:rPr>
        <w:t xml:space="preserve">أنَّ رسولَ الله ﷺ قال له:  </w:t>
      </w:r>
      <w:r>
        <w:rPr>
          <w:color w:val="FF0000"/>
          <w:rtl w:val="1"/>
        </w:rPr>
        <w:t xml:space="preserve">«أحَبُّ الصَّلاةِ إلى الله صَلاةُ داودَ عليه السَّلام،  </w:t>
      </w:r>
      <w:r>
        <w:rPr>
          <w:color w:val="000000"/>
          <w:rtl w:val="1"/>
        </w:rPr>
        <w:t xml:space="preserve">وأحبُّ الصِّيامِ إلى الله صِيامُ داودَ،  </w:t>
      </w:r>
      <w:r>
        <w:rPr>
          <w:color w:val="FF0000"/>
          <w:rtl w:val="1"/>
        </w:rPr>
        <w:t xml:space="preserve">وكان يَنامُ نصفَ اللَّيلِ، ويقومُ ثُلُثَه، ويَنامُ سُدُسَه،  </w:t>
      </w:r>
      <w:r>
        <w:rPr>
          <w:color w:val="000000"/>
          <w:rtl w:val="1"/>
        </w:rPr>
        <w:t xml:space="preserve">ويصومُ يومًا ويُفْطِرُ يومًا».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وقت صلاة القيام ووقت التهجد - صلاة القيام والتهجد</w:t>
      </w:r>
    </w:p>
    <w:p>
      <w:pPr>
        <w:bidi w:val="1"/>
        <w:jc w:val="start"/>
      </w:pPr>
      <w:r>
        <w:rPr>
          <w:rtl w:val="1"/>
        </w:rPr>
        <w:t xml:space="preserve">الشرح: الدلالة: وقت قيامه ﷺ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