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مسألة القوي المكتسب-كتاب الزكاة-سنن النسائي — رقم الحديث: 2598 — الرقم الفرعي: 99 — الرقم الأصلي: 2598</w:t>
        <w:br/>
      </w:r>
      <w:r>
        <w:rPr>
          <w:rtl w:val="1"/>
        </w:rPr>
        <w:t xml:space="preserve"> أخبرنا عمرو بن عليّ و محمد بن المثنى قالا:حدثنا يحيى عن هشام بن عروة قال:حدثني أبي قال:حدثني عبيدالله بن عَديّ بن الخيار</w:t>
        <w:br/>
      </w:r>
      <w:r>
        <w:rPr>
          <w:color w:val="FF0000"/>
          <w:rtl w:val="1"/>
        </w:rPr>
        <w:t xml:space="preserve">أنّ رجُلين حَدّثاه أنّهما أَتَيا رَسُولَ اللهِ ﷺ، يَسألانِه مِن الصَّدَقَة، فقَلّب فيهما البَصَر - وقال محمدٌ: بَصَره - فرآهما جَلْدَين، فقال رسولُ الله ﷺ:  </w:t>
      </w:r>
      <w:r>
        <w:rPr>
          <w:color w:val="FF0000"/>
          <w:rtl w:val="1"/>
        </w:rPr>
        <w:t xml:space="preserve">إنْ شِئتُما، ولا حظّ فيها لغنيّ ولَا لِقويٍّ مُكَتسِب.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لمن تعطى صدقة الفطر - صدقة الفطر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