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موقف الإمام إذا كان معه صبيّ وامرأة-كتاب الإمامة-سنن النسائي — رقم الحديث: 804 — الرقم الفرعي: 99 — الرقم الأصلي: 804</w:t>
        <w:br/>
      </w:r>
      <w:r>
        <w:rPr>
          <w:rtl w:val="1"/>
        </w:rPr>
        <w:t xml:space="preserve"> أخبرنا محمد بن إسماعيل بن إبراهيم قال:حدثنا حجّاج قال:قال ابن جريج أخبرني زياد أنّ قزعة ملاحظة مولىً لعبد قيس ٍ أخبره أنه سمع عكرمة ملاحظة مولى ابن عبّاس قال:قال ابن عبّاس</w:t>
        <w:br/>
      </w:r>
      <w:r>
        <w:rPr>
          <w:color w:val="FF0000"/>
          <w:rtl w:val="1"/>
        </w:rPr>
        <w:t xml:space="preserve">صلَّيتُ إلى جَنبِ النّبيِّ ﷺ،  </w:t>
      </w:r>
      <w:r>
        <w:rPr>
          <w:color w:val="FF0000"/>
          <w:rtl w:val="1"/>
        </w:rPr>
        <w:t xml:space="preserve">وعائشةُ خلْفَنا تُصلِّي معنا،  </w:t>
      </w:r>
      <w:r>
        <w:rPr>
          <w:color w:val="FF0000"/>
          <w:rtl w:val="1"/>
        </w:rPr>
        <w:t xml:space="preserve">وأنا إلى جَنبِ النّبيِّ ﷺ أُصلِّي معه.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العباس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صفوف الرجال والصبيان والنساء - الصف</w:t>
      </w:r>
    </w:p>
    <w:p>
      <w:pPr>
        <w:bidi w:val="1"/>
        <w:jc w:val="start"/>
      </w:pPr>
      <w:r>
        <w:rPr>
          <w:rtl w:val="1"/>
        </w:rPr>
        <w:t>الشرح: الدلالة: موقف الرجل الواحد والمرأة الواحدة - موقف المأموم في الصف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