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الحوالة-كتاب الحولات-صحيح البخاري — رقم الحديث: 2287 — الرقم الفرعي: 99 — الرقم الأصلي: 2287</w:t>
        <w:br/>
      </w:r>
      <w:r>
        <w:rPr>
          <w:rtl w:val="1"/>
        </w:rPr>
        <w:t xml:space="preserve"> حدثنا عبد الله بن يوسف أخبرنا مالك عن أبي الزناد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«مَطْلُ الغَنِيِّ ظُلْمٌ،  </w:t>
      </w:r>
      <w:r>
        <w:rPr>
          <w:color w:val="FF0000"/>
          <w:rtl w:val="1"/>
        </w:rPr>
        <w:t xml:space="preserve">فإذا أُتْبِعَ أحدُكم على مَليٍّ، فلْيَتبَع».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الحوالة - الحوالة</w:t>
      </w:r>
    </w:p>
    <w:p>
      <w:pPr>
        <w:bidi w:val="1"/>
        <w:jc w:val="start"/>
      </w:pPr>
      <w:r>
        <w:rPr>
          <w:rtl w:val="1"/>
        </w:rPr>
        <w:t>الشرح: الدلالة: حكم الحوالة - الحوالة</w:t>
      </w:r>
    </w:p>
    <w:p>
      <w:pPr>
        <w:bidi w:val="1"/>
        <w:jc w:val="start"/>
      </w:pPr>
      <w:r>
        <w:rPr>
          <w:rtl w:val="1"/>
        </w:rPr>
        <w:t>الشرح: الدلالة: أثر الحوالة - الحوالة</w:t>
      </w:r>
    </w:p>
    <w:p>
      <w:pPr>
        <w:bidi w:val="1"/>
        <w:jc w:val="start"/>
      </w:pPr>
      <w:r>
        <w:rPr>
          <w:rtl w:val="1"/>
        </w:rPr>
        <w:t>الشرح: الدلالة: حوالة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مطل المدين الدين إِذا كان موسرًا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