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ذكر في الأسواق-كتاب البيوع-صحيح البخاري — رقم الحديث: 2119 — الرقم الفرعي: 99 — الرقم الأصلي: 2119</w:t>
        <w:br/>
      </w:r>
      <w:r>
        <w:rPr>
          <w:rtl w:val="1"/>
        </w:rPr>
        <w:t xml:space="preserve"> حدثنا قتيبة حدثنا جرير عن الأعمش عن أبي صالح عن أبي هريرة رضي الله عنه قال:قال رسول الله صلى الله عليه وسلم</w:t>
        <w:br/>
      </w:r>
      <w:r>
        <w:rPr>
          <w:color w:val="FF0000"/>
          <w:rtl w:val="1"/>
        </w:rPr>
        <w:t xml:space="preserve">«صلاةُ أحدِكم في جماعةٍ تزيدُ على صلاتِه في سُوقِه وبيتِه بِضْعاً وعشرينَ دَرَجةً، </w:t>
      </w:r>
      <w:r>
        <w:rPr>
          <w:color w:val="000000"/>
          <w:rtl w:val="1"/>
        </w:rPr>
        <w:t xml:space="preserve">وذلكَ بأنَّه إذا تَوضَّأ فأحسَنَ الوُضُوءَ، ثمَّ أتَى المسجدَ لا يريدُ إلَّا الصلاةَ، لا يَنهَزُه إلَّا الصلاةُ، </w:t>
      </w:r>
      <w:r>
        <w:rPr>
          <w:color w:val="000000"/>
          <w:rtl w:val="1"/>
        </w:rPr>
        <w:t xml:space="preserve">لم يَخْطُ خُطْوةً، إلَّا رُفِعَ بها دَرَجةً، أو حُطَّتْ عنه بها خَطِيئةٌ، </w:t>
      </w:r>
      <w:r>
        <w:rPr>
          <w:color w:val="000000"/>
          <w:rtl w:val="1"/>
        </w:rPr>
        <w:t xml:space="preserve">والملائكةُ تُصلّي على أحدِكم ما دامَ في مُصلّاه الَّذي يُصلِّي فيه: </w:t>
      </w:r>
      <w:r>
        <w:rPr>
          <w:color w:val="000000"/>
          <w:rtl w:val="1"/>
        </w:rPr>
        <w:t xml:space="preserve">اللهمَّ صَلِّ عليه، اللهمَّ ارحَمْه، ما لم يُحدِثْ فيه، ما لم يُؤذِ فيه». </w:t>
      </w:r>
      <w:r>
        <w:rPr>
          <w:color w:val="000000"/>
          <w:rtl w:val="1"/>
        </w:rPr>
        <w:t xml:space="preserve">وقال: «أحدُكم في صلاةٍ ما كانتِ الصلاةُ تَحبِسُه».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صلاة الجماعة وانتظارها - مشروعية صلاة الجماعة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