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نكاح الشغار وبطلانه-كتاب النكاح-صحيح مسلم — رقم الحديث: 1417 — الرقم الفرعي: 99 — الرقم الأصلي: 1417</w:t>
        <w:br/>
      </w:r>
      <w:r>
        <w:rPr>
          <w:rtl w:val="1"/>
        </w:rPr>
        <w:t xml:space="preserve"> وحدثني هارون بن عبد الله حدثنا حجّاج بن محمد قال:قال ابن جُرَيْج ح وحدثناه إسحاق بن إبراهيم و محمد بن رافع عن عبد الرزاق أخبرنا ابن جُرَيْج أخبرني أبو الزبير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نَهى رسولُ الله ﷺ عن الشِّغار. </w:t>
      </w:r>
    </w:p>
    <w:p>
      <w:pPr>
        <w:bidi w:val="1"/>
        <w:jc w:val="start"/>
      </w:pPr>
      <w:r>
        <w:rPr>
          <w:rtl w:val="1"/>
        </w:rPr>
        <w:t>الشرح: الدلالة: نكاح الشغار - الأنكحة المنهي عنها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