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ما سئل رسول الله صلى الله عليه وسلم،شيئاً قطّ فقال:لا.وكثرة عطائه-كتاب الفضائل-صحيح مسلم — رقم الحديث: 2313 — الرقم الفرعي: 99 — الرقم الأصلي: 2313</w:t>
        <w:br/>
      </w:r>
      <w:r>
        <w:rPr>
          <w:rtl w:val="1"/>
        </w:rPr>
        <w:t xml:space="preserve"> وحدثني أبو الطاهر،أحمد بن عمرو بن سَرْح أخبرنا عبد الله بن وهب أخبرني يونس عن ابن شهاب</w:t>
        <w:br/>
      </w:r>
      <w:r>
        <w:rPr>
          <w:color w:val="000000"/>
          <w:rtl w:val="1"/>
        </w:rPr>
        <w:t xml:space="preserve">قال: غزَا رسولُ الله ﷺ غزوةَ الفَتح، فتحِ مكّة،  </w:t>
      </w:r>
      <w:r>
        <w:rPr>
          <w:color w:val="000000"/>
          <w:rtl w:val="1"/>
        </w:rPr>
        <w:t xml:space="preserve">ثمّ خَرَجَ رسولُ الله ﷺ بمَن معَه مِن المُسلِمين، فاقتَتَلوا بِحُنَين،  </w:t>
      </w:r>
      <w:r>
        <w:rPr>
          <w:color w:val="000000"/>
          <w:rtl w:val="1"/>
        </w:rPr>
        <w:t xml:space="preserve">فنَصَر اللهُ دِينَه والمُسلمينَ،  </w:t>
      </w:r>
      <w:r>
        <w:rPr>
          <w:color w:val="FF0000"/>
          <w:rtl w:val="1"/>
        </w:rPr>
        <w:t xml:space="preserve">وأَعطَى رَسولُ الله ﷺ يومَئذٍ صَفوانَ بنَ أُميّةَ مِئةً من النَّعم، ثمّ مِئةً، ثمّ مِئة. </w:t>
      </w:r>
      <w:r>
        <w:rPr>
          <w:color w:val="FF0000"/>
          <w:rtl w:val="1"/>
        </w:rPr>
        <w:t xml:space="preserve">قال ابنُ شهاب: حدَّثني ابنُ المسيّب،  </w:t>
      </w:r>
      <w:r>
        <w:rPr>
          <w:color w:val="FF0000"/>
          <w:rtl w:val="1"/>
        </w:rPr>
        <w:t xml:space="preserve">أنّ صفوانَ قال: واللهِ لقد أَعطاني رَسولُ الله ﷺ ما أَعطاني، وإنّه لأَبغَضُ الناسِ إليّ، فما بَرِحَ يُعطِيني حتَّى إنّه لأَحبُّ الناسِ إليّ.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الكرم والجود والسخاء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غنائم حنين وما دار من حوار بين النبي صلى الله عليه وسلم وبين الأنصار - غزوة هوازن ويوم حنين</w:t>
      </w:r>
    </w:p>
    <w:p>
      <w:pPr>
        <w:bidi w:val="1"/>
        <w:jc w:val="start"/>
      </w:pPr>
      <w:r>
        <w:rPr>
          <w:rtl w:val="1"/>
        </w:rPr>
        <w:t>الشرح: الدلالة: أسلوب تأليف القلوب</w:t>
      </w:r>
    </w:p>
    <w:p>
      <w:pPr>
        <w:bidi w:val="1"/>
        <w:jc w:val="start"/>
      </w:pPr>
      <w:r>
        <w:rPr>
          <w:rtl w:val="1"/>
        </w:rPr>
        <w:t>الشرح: الدلالة: كرم النبيِّ ﷺ - قِيَم الكَرَم والسَّخاء</w:t>
      </w:r>
    </w:p>
    <w:p>
      <w:pPr>
        <w:bidi w:val="1"/>
        <w:jc w:val="start"/>
      </w:pPr>
      <w:r>
        <w:rPr>
          <w:rtl w:val="1"/>
        </w:rPr>
        <w:t>الشرح: الدلالة: القدرة والكفاية في التخطيط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ألألفة والتواصل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جوده ﷺ على الوفود من أجل الدعوة - جود النبي ﷺ وكرمه</w:t>
      </w:r>
    </w:p>
    <w:p>
      <w:pPr>
        <w:bidi w:val="1"/>
        <w:jc w:val="start"/>
      </w:pPr>
      <w:r>
        <w:rPr>
          <w:rtl w:val="1"/>
        </w:rPr>
        <w:t xml:space="preserve">الشرح: الدلالة: محبتهم له ﷺ لحسن خلقه معهم - محبة الصحابة له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