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عرض مقعد الميت من الجنة والنار عليه،وإثبات عذاب القبر،والتعوذ منه-كتاب الجنة،وصفة نعيمها وأهلها-صحيح مسلم — رقم الحديث: 2872 — الرقم الفرعي: 99 — الرقم الأصلي: 2872</w:t>
        <w:br/>
      </w:r>
      <w:r>
        <w:rPr>
          <w:rtl w:val="1"/>
        </w:rPr>
        <w:t xml:space="preserve"> حدثني عبيدالله بن عمر القواريريّ حدثنا حمّاد بن زيد حدثنا بُدَيل عن عبد الله بن شَقيق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خَرَجتْ رُوحُ المُؤمن تَلقَّاها مَلَكانِ يُصْعِدانِها  </w:t>
      </w:r>
      <w:r>
        <w:rPr>
          <w:color w:val="FF0000"/>
          <w:rtl w:val="1"/>
        </w:rPr>
        <w:t xml:space="preserve">- قال حمّاد: فذَكَرَ مِن طِيبِ رِيحِها، وذَكرَ المِسْك -  </w:t>
      </w:r>
      <w:r>
        <w:rPr>
          <w:color w:val="FF0000"/>
          <w:rtl w:val="1"/>
        </w:rPr>
        <w:t xml:space="preserve">قال: ويقولُ أهلُ السّماء: رُوحٌ طيّبةٌ جاءت مِن قِبَل الأرض، صلَّى اللهُ عليكِ وعلى جسَدٍ كُنتِ تَعمُرينَه،  </w:t>
      </w:r>
      <w:r>
        <w:rPr>
          <w:color w:val="FF0000"/>
          <w:rtl w:val="1"/>
        </w:rPr>
        <w:t xml:space="preserve">فيُنطلَق به إلى ربِّه عزَّ وجلّ، ثم يقول: انطلِقُوا به إلى آخِر الأجَل.  </w:t>
      </w:r>
      <w:r>
        <w:rPr>
          <w:color w:val="FF0000"/>
          <w:rtl w:val="1"/>
        </w:rPr>
        <w:t xml:space="preserve">قال: وإنَّ الكافرَ إذا خرَجتْ رُوحُه  </w:t>
      </w:r>
      <w:r>
        <w:rPr>
          <w:color w:val="FF0000"/>
          <w:rtl w:val="1"/>
        </w:rPr>
        <w:t xml:space="preserve">- قال حمّاد: وذَكرَ مِن نتْنِها، وذَكرَ لَعْنًا -  </w:t>
      </w:r>
      <w:r>
        <w:rPr>
          <w:color w:val="FF0000"/>
          <w:rtl w:val="1"/>
        </w:rPr>
        <w:t xml:space="preserve">ويقولُ أهلُ السّماء: رُوحٌ خَبيثةٌ جاءت من قِبَل الأرض،  </w:t>
      </w:r>
      <w:r>
        <w:rPr>
          <w:color w:val="FF0000"/>
          <w:rtl w:val="1"/>
        </w:rPr>
        <w:t xml:space="preserve">قال: فيُقال: انطلِقُوا به إلى آخِر الأجَل».  </w:t>
      </w:r>
      <w:r>
        <w:rPr>
          <w:color w:val="FF0000"/>
          <w:rtl w:val="1"/>
        </w:rPr>
        <w:t xml:space="preserve">قال أبو هُرَيرةَ: فرَدَّ رسولُ الله ﷺ رَيْطةً كانت عليه، على أَنفِه، هكذا.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دعاء الملائكة لروح المسلم بعد قبضها، ولعنها لروح الكافر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رائحة أرواح المؤمنين بعد قبضها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رائحة أرواح الكافرين بعد قبضها - رابع عشر: أرواح الكافرين</w:t>
      </w:r>
    </w:p>
    <w:p>
      <w:pPr>
        <w:bidi w:val="1"/>
        <w:jc w:val="start"/>
      </w:pPr>
      <w:r>
        <w:rPr>
          <w:rtl w:val="1"/>
        </w:rPr>
        <w:t>الشرح: الدلالة: الريطة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